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A73B9" w14:textId="77777777" w:rsidR="00174D15" w:rsidRPr="001F1B53" w:rsidRDefault="00174D15" w:rsidP="00174D15">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left="-567" w:right="-483"/>
        <w:jc w:val="center"/>
        <w:rPr>
          <w:rFonts w:ascii="Century Gothic" w:hAnsi="Century Gothic"/>
          <w:b/>
          <w:color w:val="767171"/>
          <w:sz w:val="18"/>
          <w:szCs w:val="16"/>
          <w:lang w:val="x-none" w:eastAsia="en-US"/>
        </w:rPr>
      </w:pPr>
      <w:r w:rsidRPr="001F1B53">
        <w:rPr>
          <w:rFonts w:ascii="Century Gothic" w:hAnsi="Century Gothic"/>
          <w:b/>
          <w:color w:val="767171"/>
          <w:sz w:val="18"/>
          <w:szCs w:val="16"/>
          <w:lang w:val="x-none" w:eastAsia="en-US"/>
        </w:rPr>
        <w:t xml:space="preserve">SIA </w:t>
      </w:r>
      <w:r w:rsidRPr="001F1B53">
        <w:rPr>
          <w:rFonts w:ascii="Century Gothic" w:hAnsi="Century Gothic"/>
          <w:b/>
          <w:color w:val="767171"/>
          <w:sz w:val="18"/>
          <w:szCs w:val="16"/>
          <w:lang w:val="en-US" w:eastAsia="en-US"/>
        </w:rPr>
        <w:t>Eiropas Tālmācības centrs</w:t>
      </w:r>
    </w:p>
    <w:p w14:paraId="4126729F" w14:textId="77777777" w:rsidR="00174D15" w:rsidRPr="001F1B53" w:rsidRDefault="00174D15" w:rsidP="00174D15">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left="-567" w:right="-483"/>
        <w:jc w:val="center"/>
        <w:rPr>
          <w:rFonts w:ascii="Century Gothic" w:hAnsi="Century Gothic"/>
          <w:color w:val="767171"/>
          <w:sz w:val="16"/>
          <w:szCs w:val="16"/>
          <w:lang w:val="x-none" w:eastAsia="en-US"/>
        </w:rPr>
      </w:pPr>
      <w:r w:rsidRPr="001F1B53">
        <w:rPr>
          <w:rFonts w:ascii="Century Gothic" w:hAnsi="Century Gothic"/>
          <w:color w:val="767171"/>
          <w:sz w:val="16"/>
          <w:szCs w:val="16"/>
          <w:lang w:val="x-none" w:eastAsia="en-US"/>
        </w:rPr>
        <w:t xml:space="preserve">Reģistrācijas Nr. </w:t>
      </w:r>
      <w:r w:rsidRPr="001F1B53">
        <w:rPr>
          <w:rFonts w:ascii="Century Gothic" w:hAnsi="Century Gothic"/>
          <w:color w:val="767171"/>
          <w:sz w:val="16"/>
          <w:szCs w:val="16"/>
          <w:lang w:eastAsia="en-US"/>
        </w:rPr>
        <w:t>LV</w:t>
      </w:r>
      <w:r w:rsidRPr="001F1B53">
        <w:rPr>
          <w:rFonts w:ascii="Century Gothic" w:hAnsi="Century Gothic"/>
          <w:color w:val="767171"/>
          <w:sz w:val="16"/>
          <w:szCs w:val="16"/>
          <w:lang w:val="x-none" w:eastAsia="en-US"/>
        </w:rPr>
        <w:t>43603089888</w:t>
      </w:r>
    </w:p>
    <w:p w14:paraId="7B08259C" w14:textId="7465F641" w:rsidR="00174D15" w:rsidRPr="005B4778" w:rsidRDefault="00174D15" w:rsidP="00174D15">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left="-567" w:right="-483"/>
        <w:jc w:val="center"/>
        <w:rPr>
          <w:rFonts w:ascii="Century Gothic" w:hAnsi="Century Gothic"/>
          <w:color w:val="767171"/>
          <w:sz w:val="16"/>
          <w:szCs w:val="16"/>
          <w:lang w:eastAsia="en-US"/>
        </w:rPr>
      </w:pPr>
      <w:bookmarkStart w:id="0" w:name="_Hlk96687914"/>
      <w:bookmarkStart w:id="1" w:name="_Hlk96681089"/>
      <w:r w:rsidRPr="001F1B53">
        <w:rPr>
          <w:rFonts w:ascii="Century Gothic" w:hAnsi="Century Gothic"/>
          <w:color w:val="767171"/>
          <w:sz w:val="16"/>
          <w:szCs w:val="16"/>
          <w:lang w:val="x-none" w:eastAsia="en-US"/>
        </w:rPr>
        <w:t xml:space="preserve">Profesionālās tālākizglītības </w:t>
      </w:r>
      <w:r w:rsidR="005B4778">
        <w:rPr>
          <w:rFonts w:ascii="Century Gothic" w:hAnsi="Century Gothic"/>
          <w:color w:val="767171"/>
          <w:sz w:val="16"/>
          <w:szCs w:val="16"/>
          <w:lang w:eastAsia="en-US"/>
        </w:rPr>
        <w:t>centrs</w:t>
      </w:r>
    </w:p>
    <w:bookmarkEnd w:id="0"/>
    <w:p w14:paraId="0297C870" w14:textId="6CAE7792" w:rsidR="00174D15" w:rsidRPr="001F1B53" w:rsidRDefault="00174D15" w:rsidP="00174D15">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left="-567" w:right="-483"/>
        <w:jc w:val="center"/>
        <w:rPr>
          <w:rFonts w:ascii="Century Gothic" w:hAnsi="Century Gothic"/>
          <w:color w:val="767171"/>
          <w:sz w:val="16"/>
          <w:szCs w:val="16"/>
          <w:lang w:eastAsia="en-US"/>
        </w:rPr>
      </w:pPr>
      <w:r w:rsidRPr="001F1B53">
        <w:rPr>
          <w:rFonts w:ascii="Century Gothic" w:hAnsi="Century Gothic"/>
          <w:b/>
          <w:color w:val="767171"/>
          <w:sz w:val="18"/>
          <w:lang w:eastAsia="en-US"/>
        </w:rPr>
        <w:t>“Eiropas</w:t>
      </w:r>
      <w:r w:rsidRPr="001F1B53">
        <w:rPr>
          <w:rFonts w:ascii="Century Gothic" w:hAnsi="Century Gothic"/>
          <w:b/>
          <w:color w:val="767171"/>
          <w:sz w:val="18"/>
          <w:lang w:val="x-none" w:eastAsia="en-US"/>
        </w:rPr>
        <w:t xml:space="preserve"> Tālmācības </w:t>
      </w:r>
      <w:r w:rsidRPr="001F1B53">
        <w:rPr>
          <w:rFonts w:ascii="Century Gothic" w:hAnsi="Century Gothic"/>
          <w:b/>
          <w:color w:val="767171"/>
          <w:sz w:val="18"/>
          <w:lang w:eastAsia="en-US"/>
        </w:rPr>
        <w:t>centrs”</w:t>
      </w:r>
      <w:bookmarkEnd w:id="1"/>
      <w:r w:rsidRPr="001F1B53">
        <w:rPr>
          <w:rFonts w:ascii="Century Gothic" w:hAnsi="Century Gothic"/>
          <w:color w:val="767171"/>
          <w:sz w:val="14"/>
          <w:szCs w:val="16"/>
          <w:lang w:eastAsia="en-US"/>
        </w:rPr>
        <w:br/>
      </w:r>
      <w:r w:rsidRPr="001F1B53">
        <w:rPr>
          <w:rFonts w:ascii="Century Gothic" w:hAnsi="Century Gothic"/>
          <w:color w:val="767171"/>
          <w:sz w:val="16"/>
          <w:szCs w:val="16"/>
          <w:lang w:val="x-none" w:eastAsia="en-US"/>
        </w:rPr>
        <w:t>Reģistrācijas Nr. 4</w:t>
      </w:r>
      <w:r w:rsidRPr="001F1B53">
        <w:rPr>
          <w:rFonts w:ascii="Century Gothic" w:hAnsi="Century Gothic"/>
          <w:color w:val="767171"/>
          <w:sz w:val="16"/>
          <w:szCs w:val="16"/>
          <w:lang w:eastAsia="en-US"/>
        </w:rPr>
        <w:t>5</w:t>
      </w:r>
      <w:r w:rsidR="005B4778">
        <w:rPr>
          <w:rFonts w:ascii="Century Gothic" w:hAnsi="Century Gothic"/>
          <w:color w:val="767171"/>
          <w:sz w:val="16"/>
          <w:szCs w:val="16"/>
          <w:lang w:eastAsia="en-US"/>
        </w:rPr>
        <w:t>81802375</w:t>
      </w:r>
    </w:p>
    <w:p w14:paraId="13F1206B" w14:textId="77777777" w:rsidR="00174D15" w:rsidRPr="001F1B53" w:rsidRDefault="00174D15" w:rsidP="00174D15">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left="-567" w:right="-483"/>
        <w:jc w:val="center"/>
        <w:rPr>
          <w:rFonts w:ascii="Century Gothic" w:hAnsi="Century Gothic"/>
          <w:color w:val="767171"/>
          <w:sz w:val="16"/>
          <w:szCs w:val="16"/>
          <w:lang w:eastAsia="x-none"/>
        </w:rPr>
      </w:pPr>
      <w:r w:rsidRPr="001F1B53">
        <w:rPr>
          <w:rFonts w:ascii="Century Gothic" w:hAnsi="Century Gothic"/>
          <w:color w:val="767171"/>
          <w:sz w:val="16"/>
          <w:szCs w:val="16"/>
          <w:lang w:val="x-none" w:eastAsia="en-US"/>
        </w:rPr>
        <w:br/>
      </w:r>
      <w:r w:rsidRPr="001F1B53">
        <w:rPr>
          <w:rFonts w:ascii="Century Gothic" w:hAnsi="Century Gothic"/>
          <w:color w:val="767171"/>
          <w:sz w:val="16"/>
          <w:szCs w:val="16"/>
          <w:lang w:eastAsia="x-none"/>
        </w:rPr>
        <w:t xml:space="preserve">Juridiskā adrese: </w:t>
      </w:r>
      <w:r w:rsidRPr="001F1B53">
        <w:rPr>
          <w:rFonts w:ascii="Century Gothic" w:hAnsi="Century Gothic"/>
          <w:color w:val="767171"/>
          <w:sz w:val="16"/>
          <w:szCs w:val="16"/>
          <w:lang w:val="x-none" w:eastAsia="x-none"/>
        </w:rPr>
        <w:t xml:space="preserve">Baldones iela 27A-2, Iecava, </w:t>
      </w:r>
      <w:r w:rsidRPr="001F1B53">
        <w:rPr>
          <w:rFonts w:ascii="Century Gothic" w:hAnsi="Century Gothic"/>
          <w:color w:val="767171"/>
          <w:sz w:val="16"/>
          <w:szCs w:val="16"/>
          <w:lang w:eastAsia="x-none"/>
        </w:rPr>
        <w:t>Bauskas</w:t>
      </w:r>
      <w:r w:rsidRPr="001F1B53">
        <w:rPr>
          <w:rFonts w:ascii="Century Gothic" w:hAnsi="Century Gothic"/>
          <w:color w:val="767171"/>
          <w:sz w:val="16"/>
          <w:szCs w:val="16"/>
          <w:lang w:val="x-none" w:eastAsia="x-none"/>
        </w:rPr>
        <w:t xml:space="preserve"> novads, LV </w:t>
      </w:r>
      <w:r w:rsidRPr="001F1B53">
        <w:rPr>
          <w:rFonts w:ascii="Century Gothic" w:hAnsi="Century Gothic"/>
          <w:color w:val="767171"/>
          <w:sz w:val="16"/>
          <w:szCs w:val="16"/>
          <w:lang w:eastAsia="x-none"/>
        </w:rPr>
        <w:t xml:space="preserve">3913 </w:t>
      </w:r>
      <w:r w:rsidRPr="001F1B53">
        <w:rPr>
          <w:rFonts w:ascii="Century Gothic" w:hAnsi="Century Gothic"/>
          <w:color w:val="767171"/>
          <w:lang w:val="x-none" w:eastAsia="x-none"/>
        </w:rPr>
        <w:br/>
      </w:r>
      <w:r w:rsidRPr="001F1B53">
        <w:rPr>
          <w:rFonts w:ascii="Century Gothic" w:hAnsi="Century Gothic"/>
          <w:color w:val="767171"/>
          <w:sz w:val="16"/>
          <w:szCs w:val="16"/>
          <w:lang w:eastAsia="x-none"/>
        </w:rPr>
        <w:t>Faktiskā adrese: Lomonosova iela 1 k-4, Rīga, LV-1019</w:t>
      </w:r>
    </w:p>
    <w:p w14:paraId="24757766" w14:textId="77777777" w:rsidR="00174D15" w:rsidRPr="001F1B53" w:rsidRDefault="00174D15" w:rsidP="00174D15">
      <w:pP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left="-567" w:right="-483"/>
        <w:jc w:val="center"/>
        <w:rPr>
          <w:rFonts w:ascii="Century Gothic" w:hAnsi="Century Gothic"/>
          <w:color w:val="767171"/>
          <w:sz w:val="16"/>
          <w:szCs w:val="16"/>
          <w:lang w:eastAsia="x-none"/>
        </w:rPr>
      </w:pPr>
      <w:r w:rsidRPr="001F1B53">
        <w:rPr>
          <w:rFonts w:ascii="Century Gothic" w:hAnsi="Century Gothic"/>
          <w:color w:val="767171"/>
          <w:sz w:val="16"/>
          <w:szCs w:val="16"/>
          <w:lang w:eastAsia="x-none"/>
        </w:rPr>
        <w:t>Mob.</w:t>
      </w:r>
      <w:r w:rsidRPr="001F1B53">
        <w:rPr>
          <w:rFonts w:ascii="Century Gothic" w:hAnsi="Century Gothic"/>
          <w:color w:val="767171"/>
          <w:sz w:val="16"/>
          <w:szCs w:val="16"/>
          <w:lang w:val="x-none" w:eastAsia="x-none"/>
        </w:rPr>
        <w:t xml:space="preserve"> tālr.: +371 2</w:t>
      </w:r>
      <w:r w:rsidRPr="001F1B53">
        <w:rPr>
          <w:rFonts w:ascii="Century Gothic" w:hAnsi="Century Gothic"/>
          <w:color w:val="767171"/>
          <w:sz w:val="16"/>
          <w:szCs w:val="16"/>
          <w:lang w:eastAsia="x-none"/>
        </w:rPr>
        <w:t xml:space="preserve">2038287 </w:t>
      </w:r>
      <w:r w:rsidRPr="001F1B53">
        <w:rPr>
          <w:rFonts w:ascii="Century Gothic" w:hAnsi="Century Gothic"/>
          <w:b/>
          <w:color w:val="767171"/>
          <w:sz w:val="16"/>
          <w:szCs w:val="16"/>
          <w:lang w:eastAsia="x-none"/>
        </w:rPr>
        <w:t xml:space="preserve"> ·  </w:t>
      </w:r>
      <w:r w:rsidRPr="001F1B53">
        <w:rPr>
          <w:rFonts w:ascii="Century Gothic" w:hAnsi="Century Gothic"/>
          <w:color w:val="767171"/>
          <w:sz w:val="16"/>
          <w:szCs w:val="16"/>
          <w:lang w:eastAsia="x-none"/>
        </w:rPr>
        <w:t xml:space="preserve">e-pasts: </w:t>
      </w:r>
      <w:hyperlink r:id="rId11" w:history="1">
        <w:r w:rsidRPr="001F1B53">
          <w:rPr>
            <w:rFonts w:ascii="Century Gothic" w:hAnsi="Century Gothic"/>
            <w:color w:val="0000FF"/>
            <w:sz w:val="16"/>
            <w:szCs w:val="16"/>
            <w:u w:val="single"/>
            <w:lang w:eastAsia="x-none"/>
          </w:rPr>
          <w:t>etc@eiropascentrs.lv</w:t>
        </w:r>
      </w:hyperlink>
      <w:r w:rsidRPr="001F1B53">
        <w:rPr>
          <w:rFonts w:ascii="Century Gothic" w:hAnsi="Century Gothic"/>
          <w:color w:val="767171"/>
          <w:sz w:val="16"/>
          <w:szCs w:val="16"/>
          <w:lang w:eastAsia="x-none"/>
        </w:rPr>
        <w:t xml:space="preserve">, </w:t>
      </w:r>
      <w:hyperlink r:id="rId12" w:history="1">
        <w:r w:rsidRPr="001F1B53">
          <w:rPr>
            <w:rFonts w:ascii="Century Gothic" w:hAnsi="Century Gothic"/>
            <w:color w:val="0000FF"/>
            <w:sz w:val="16"/>
            <w:szCs w:val="16"/>
            <w:u w:val="single"/>
            <w:lang w:eastAsia="x-none"/>
          </w:rPr>
          <w:t>www.eiropascentrs.lv</w:t>
        </w:r>
      </w:hyperlink>
    </w:p>
    <w:p w14:paraId="49725C52" w14:textId="77777777" w:rsidR="00174D15" w:rsidRDefault="00174D15" w:rsidP="00174D15">
      <w:pPr>
        <w:rPr>
          <w:bCs/>
        </w:rPr>
      </w:pPr>
    </w:p>
    <w:p w14:paraId="0B739658" w14:textId="77777777" w:rsidR="008D2ED5" w:rsidRDefault="008D2ED5" w:rsidP="00D01D37">
      <w:pPr>
        <w:pBdr>
          <w:top w:val="nil"/>
          <w:left w:val="nil"/>
          <w:bottom w:val="nil"/>
          <w:right w:val="nil"/>
          <w:between w:val="nil"/>
        </w:pBdr>
        <w:rPr>
          <w:color w:val="000000"/>
          <w:sz w:val="24"/>
          <w:szCs w:val="24"/>
        </w:rPr>
      </w:pPr>
    </w:p>
    <w:p w14:paraId="0B739659" w14:textId="216A4DDE" w:rsidR="008D2ED5" w:rsidRDefault="0030449C">
      <w:pPr>
        <w:pBdr>
          <w:top w:val="nil"/>
          <w:left w:val="nil"/>
          <w:bottom w:val="nil"/>
          <w:right w:val="nil"/>
          <w:between w:val="nil"/>
        </w:pBdr>
        <w:jc w:val="center"/>
        <w:rPr>
          <w:b/>
          <w:color w:val="000000"/>
          <w:sz w:val="24"/>
          <w:szCs w:val="24"/>
        </w:rPr>
      </w:pPr>
      <w:r>
        <w:rPr>
          <w:b/>
          <w:color w:val="000000"/>
          <w:sz w:val="24"/>
          <w:szCs w:val="24"/>
        </w:rPr>
        <w:t>IEKŠĒJIE NOTEIKUMI</w:t>
      </w:r>
      <w:r w:rsidR="005E67AC">
        <w:rPr>
          <w:b/>
          <w:color w:val="000000"/>
          <w:sz w:val="24"/>
          <w:szCs w:val="24"/>
        </w:rPr>
        <w:t xml:space="preserve">  </w:t>
      </w:r>
    </w:p>
    <w:p w14:paraId="063A01FD" w14:textId="0D0913AB" w:rsidR="005E67AC" w:rsidRDefault="005E67AC">
      <w:pPr>
        <w:pBdr>
          <w:top w:val="nil"/>
          <w:left w:val="nil"/>
          <w:bottom w:val="nil"/>
          <w:right w:val="nil"/>
          <w:between w:val="nil"/>
        </w:pBdr>
        <w:jc w:val="center"/>
        <w:rPr>
          <w:color w:val="000000"/>
          <w:sz w:val="24"/>
          <w:szCs w:val="24"/>
        </w:rPr>
      </w:pPr>
      <w:r>
        <w:rPr>
          <w:b/>
          <w:color w:val="000000"/>
          <w:sz w:val="24"/>
          <w:szCs w:val="24"/>
        </w:rPr>
        <w:t>Rīgā</w:t>
      </w:r>
    </w:p>
    <w:p w14:paraId="10978F8A" w14:textId="77777777" w:rsidR="005E67AC" w:rsidRDefault="005E67AC" w:rsidP="005E67AC">
      <w:pPr>
        <w:pBdr>
          <w:top w:val="nil"/>
          <w:left w:val="nil"/>
          <w:bottom w:val="nil"/>
          <w:right w:val="nil"/>
          <w:between w:val="nil"/>
        </w:pBdr>
        <w:jc w:val="right"/>
        <w:rPr>
          <w:color w:val="000000"/>
          <w:sz w:val="24"/>
          <w:szCs w:val="24"/>
        </w:rPr>
      </w:pPr>
    </w:p>
    <w:p w14:paraId="5D426155" w14:textId="77777777" w:rsidR="00A414DE" w:rsidRDefault="00A414DE" w:rsidP="00A414DE">
      <w:pPr>
        <w:jc w:val="right"/>
      </w:pPr>
      <w:r>
        <w:t>APSTIPRINĀTS</w:t>
      </w:r>
    </w:p>
    <w:p w14:paraId="569CECF8" w14:textId="77777777" w:rsidR="00A414DE" w:rsidRDefault="00A414DE" w:rsidP="00A414DE">
      <w:pPr>
        <w:jc w:val="right"/>
      </w:pPr>
      <w:r>
        <w:t>ar Eiropas Tālmācības centra</w:t>
      </w:r>
    </w:p>
    <w:p w14:paraId="5D3BBFEE" w14:textId="77777777" w:rsidR="00A414DE" w:rsidRDefault="00A414DE" w:rsidP="00A414DE">
      <w:pPr>
        <w:jc w:val="right"/>
      </w:pPr>
      <w:r>
        <w:t xml:space="preserve">direktores L.Likas </w:t>
      </w:r>
    </w:p>
    <w:p w14:paraId="583F057F" w14:textId="49194EFB" w:rsidR="00A414DE" w:rsidRDefault="00A414DE" w:rsidP="00A414DE">
      <w:pPr>
        <w:jc w:val="right"/>
      </w:pPr>
      <w:r>
        <w:t>05.09.2022. rīk.Nr.1-8/9</w:t>
      </w:r>
    </w:p>
    <w:p w14:paraId="0B73965D" w14:textId="77777777" w:rsidR="008D2ED5" w:rsidRDefault="008D2ED5" w:rsidP="00D01D37">
      <w:pPr>
        <w:pBdr>
          <w:top w:val="nil"/>
          <w:left w:val="nil"/>
          <w:bottom w:val="nil"/>
          <w:right w:val="nil"/>
          <w:between w:val="nil"/>
        </w:pBdr>
        <w:tabs>
          <w:tab w:val="left" w:pos="5633"/>
        </w:tabs>
        <w:rPr>
          <w:rFonts w:ascii="Century Gothic" w:eastAsia="Century Gothic" w:hAnsi="Century Gothic" w:cs="Century Gothic"/>
          <w:color w:val="000000"/>
          <w:sz w:val="24"/>
          <w:szCs w:val="24"/>
        </w:rPr>
      </w:pPr>
    </w:p>
    <w:p w14:paraId="0B73965E" w14:textId="77777777" w:rsidR="008D2ED5" w:rsidRDefault="008D2ED5">
      <w:pPr>
        <w:pBdr>
          <w:top w:val="nil"/>
          <w:left w:val="nil"/>
          <w:bottom w:val="nil"/>
          <w:right w:val="nil"/>
          <w:between w:val="nil"/>
        </w:pBdr>
        <w:tabs>
          <w:tab w:val="left" w:pos="7938"/>
        </w:tabs>
        <w:jc w:val="both"/>
        <w:rPr>
          <w:color w:val="000000"/>
          <w:sz w:val="24"/>
          <w:szCs w:val="24"/>
        </w:rPr>
      </w:pPr>
    </w:p>
    <w:p w14:paraId="0B73965F" w14:textId="7DCE4837" w:rsidR="008D2ED5" w:rsidRPr="00D01D37" w:rsidRDefault="0030449C">
      <w:pPr>
        <w:pBdr>
          <w:top w:val="nil"/>
          <w:left w:val="nil"/>
          <w:bottom w:val="nil"/>
          <w:right w:val="nil"/>
          <w:between w:val="nil"/>
        </w:pBdr>
        <w:tabs>
          <w:tab w:val="left" w:pos="7938"/>
        </w:tabs>
        <w:jc w:val="both"/>
        <w:rPr>
          <w:sz w:val="24"/>
          <w:szCs w:val="24"/>
        </w:rPr>
      </w:pPr>
      <w:r w:rsidRPr="00D01D37">
        <w:rPr>
          <w:sz w:val="24"/>
          <w:szCs w:val="24"/>
        </w:rPr>
        <w:t>Rīgā, 202</w:t>
      </w:r>
      <w:r w:rsidR="000A15C2">
        <w:rPr>
          <w:sz w:val="24"/>
          <w:szCs w:val="24"/>
        </w:rPr>
        <w:t>2</w:t>
      </w:r>
      <w:r w:rsidRPr="00D01D37">
        <w:rPr>
          <w:sz w:val="24"/>
          <w:szCs w:val="24"/>
        </w:rPr>
        <w:t xml:space="preserve">. gada </w:t>
      </w:r>
      <w:r w:rsidR="000A15C2">
        <w:rPr>
          <w:sz w:val="24"/>
          <w:szCs w:val="24"/>
        </w:rPr>
        <w:t>5</w:t>
      </w:r>
      <w:r w:rsidRPr="00D01D37">
        <w:rPr>
          <w:sz w:val="24"/>
          <w:szCs w:val="24"/>
        </w:rPr>
        <w:t>.</w:t>
      </w:r>
      <w:r w:rsidR="005B4778">
        <w:rPr>
          <w:sz w:val="24"/>
          <w:szCs w:val="24"/>
        </w:rPr>
        <w:t xml:space="preserve"> septembrī</w:t>
      </w:r>
      <w:r w:rsidRPr="00D01D37">
        <w:rPr>
          <w:sz w:val="24"/>
          <w:szCs w:val="24"/>
        </w:rPr>
        <w:tab/>
      </w:r>
      <w:r w:rsidRPr="00D01D37">
        <w:rPr>
          <w:sz w:val="24"/>
          <w:szCs w:val="24"/>
        </w:rPr>
        <w:tab/>
        <w:t>Nr.1-19/</w:t>
      </w:r>
      <w:r w:rsidR="005B4778">
        <w:rPr>
          <w:sz w:val="24"/>
          <w:szCs w:val="24"/>
        </w:rPr>
        <w:t>2</w:t>
      </w:r>
      <w:r w:rsidR="00312DF7">
        <w:rPr>
          <w:sz w:val="24"/>
          <w:szCs w:val="24"/>
        </w:rPr>
        <w:t>3</w:t>
      </w:r>
    </w:p>
    <w:p w14:paraId="0B739660" w14:textId="77777777" w:rsidR="008D2ED5" w:rsidRPr="00D01D37" w:rsidRDefault="008D2ED5">
      <w:pPr>
        <w:pBdr>
          <w:top w:val="nil"/>
          <w:left w:val="nil"/>
          <w:bottom w:val="nil"/>
          <w:right w:val="nil"/>
          <w:between w:val="nil"/>
        </w:pBdr>
        <w:tabs>
          <w:tab w:val="left" w:pos="7938"/>
        </w:tabs>
        <w:jc w:val="both"/>
        <w:rPr>
          <w:sz w:val="24"/>
          <w:szCs w:val="24"/>
        </w:rPr>
      </w:pPr>
    </w:p>
    <w:p w14:paraId="0B739661" w14:textId="77777777" w:rsidR="008D2ED5" w:rsidRDefault="008D2ED5">
      <w:pPr>
        <w:pBdr>
          <w:top w:val="nil"/>
          <w:left w:val="nil"/>
          <w:bottom w:val="nil"/>
          <w:right w:val="nil"/>
          <w:between w:val="nil"/>
        </w:pBdr>
        <w:rPr>
          <w:color w:val="000000"/>
          <w:sz w:val="24"/>
          <w:szCs w:val="24"/>
        </w:rPr>
      </w:pPr>
    </w:p>
    <w:p w14:paraId="0B739662" w14:textId="77777777" w:rsidR="008D2ED5" w:rsidRDefault="0030449C">
      <w:pPr>
        <w:pBdr>
          <w:top w:val="nil"/>
          <w:left w:val="nil"/>
          <w:bottom w:val="nil"/>
          <w:right w:val="nil"/>
          <w:between w:val="nil"/>
        </w:pBdr>
        <w:jc w:val="center"/>
        <w:rPr>
          <w:color w:val="000000"/>
          <w:sz w:val="24"/>
          <w:szCs w:val="24"/>
        </w:rPr>
      </w:pPr>
      <w:bookmarkStart w:id="2" w:name="_heading=h.gjdgxs" w:colFirst="0" w:colLast="0"/>
      <w:bookmarkEnd w:id="2"/>
      <w:r>
        <w:rPr>
          <w:b/>
          <w:color w:val="000000"/>
          <w:sz w:val="28"/>
          <w:szCs w:val="28"/>
        </w:rPr>
        <w:tab/>
        <w:t>Neformālās izglītības programmas īstenošanas kārtība</w:t>
      </w:r>
    </w:p>
    <w:p w14:paraId="0B739663" w14:textId="77777777" w:rsidR="008D2ED5" w:rsidRDefault="008D2ED5">
      <w:pPr>
        <w:pBdr>
          <w:top w:val="nil"/>
          <w:left w:val="nil"/>
          <w:bottom w:val="nil"/>
          <w:right w:val="nil"/>
          <w:between w:val="nil"/>
        </w:pBdr>
        <w:jc w:val="right"/>
        <w:rPr>
          <w:color w:val="000000"/>
          <w:sz w:val="22"/>
          <w:szCs w:val="22"/>
        </w:rPr>
      </w:pPr>
    </w:p>
    <w:p w14:paraId="0B739664" w14:textId="77777777" w:rsidR="008D2ED5" w:rsidRDefault="0030449C">
      <w:pPr>
        <w:pBdr>
          <w:top w:val="nil"/>
          <w:left w:val="nil"/>
          <w:bottom w:val="nil"/>
          <w:right w:val="nil"/>
          <w:between w:val="nil"/>
        </w:pBdr>
        <w:jc w:val="right"/>
        <w:rPr>
          <w:color w:val="000000"/>
          <w:sz w:val="22"/>
          <w:szCs w:val="22"/>
        </w:rPr>
      </w:pPr>
      <w:bookmarkStart w:id="3" w:name="_heading=h.30j0zll" w:colFirst="0" w:colLast="0"/>
      <w:bookmarkEnd w:id="3"/>
      <w:r>
        <w:rPr>
          <w:i/>
          <w:color w:val="000000"/>
          <w:sz w:val="22"/>
          <w:szCs w:val="22"/>
        </w:rPr>
        <w:t>Izdoti saskaņā ar</w:t>
      </w:r>
    </w:p>
    <w:p w14:paraId="0B739665" w14:textId="77777777" w:rsidR="008D2ED5" w:rsidRDefault="0030449C">
      <w:pPr>
        <w:pBdr>
          <w:top w:val="nil"/>
          <w:left w:val="nil"/>
          <w:bottom w:val="nil"/>
          <w:right w:val="nil"/>
          <w:between w:val="nil"/>
        </w:pBdr>
        <w:jc w:val="right"/>
        <w:rPr>
          <w:color w:val="000000"/>
          <w:sz w:val="22"/>
          <w:szCs w:val="22"/>
        </w:rPr>
      </w:pPr>
      <w:r>
        <w:rPr>
          <w:i/>
          <w:color w:val="000000"/>
          <w:sz w:val="22"/>
          <w:szCs w:val="22"/>
        </w:rPr>
        <w:t>Valsts pārvaldes iekārtas likuma</w:t>
      </w:r>
    </w:p>
    <w:p w14:paraId="0B739666" w14:textId="77777777" w:rsidR="008D2ED5" w:rsidRDefault="0030449C">
      <w:pPr>
        <w:pBdr>
          <w:top w:val="nil"/>
          <w:left w:val="nil"/>
          <w:bottom w:val="nil"/>
          <w:right w:val="nil"/>
          <w:between w:val="nil"/>
        </w:pBdr>
        <w:jc w:val="right"/>
        <w:rPr>
          <w:color w:val="000000"/>
          <w:sz w:val="22"/>
          <w:szCs w:val="22"/>
        </w:rPr>
      </w:pPr>
      <w:r>
        <w:rPr>
          <w:i/>
          <w:color w:val="000000"/>
          <w:sz w:val="22"/>
          <w:szCs w:val="22"/>
        </w:rPr>
        <w:t xml:space="preserve"> 72.panta pirmās daļas 2.punktu, </w:t>
      </w:r>
    </w:p>
    <w:p w14:paraId="0B739667" w14:textId="77777777" w:rsidR="008D2ED5" w:rsidRDefault="0030449C">
      <w:pPr>
        <w:pBdr>
          <w:top w:val="nil"/>
          <w:left w:val="nil"/>
          <w:bottom w:val="nil"/>
          <w:right w:val="nil"/>
          <w:between w:val="nil"/>
        </w:pBdr>
        <w:jc w:val="right"/>
        <w:rPr>
          <w:color w:val="000000"/>
          <w:sz w:val="22"/>
          <w:szCs w:val="22"/>
        </w:rPr>
      </w:pPr>
      <w:r>
        <w:rPr>
          <w:i/>
          <w:color w:val="000000"/>
          <w:sz w:val="22"/>
          <w:szCs w:val="22"/>
        </w:rPr>
        <w:t>73.panta pirmās daļas 4.punktu,</w:t>
      </w:r>
    </w:p>
    <w:p w14:paraId="0B739668" w14:textId="77777777" w:rsidR="008D2ED5" w:rsidRDefault="0030449C">
      <w:pPr>
        <w:pBdr>
          <w:top w:val="nil"/>
          <w:left w:val="nil"/>
          <w:bottom w:val="nil"/>
          <w:right w:val="nil"/>
          <w:between w:val="nil"/>
        </w:pBdr>
        <w:jc w:val="right"/>
        <w:rPr>
          <w:color w:val="000000"/>
          <w:sz w:val="22"/>
          <w:szCs w:val="22"/>
        </w:rPr>
      </w:pPr>
      <w:r>
        <w:rPr>
          <w:i/>
          <w:color w:val="000000"/>
          <w:sz w:val="22"/>
          <w:szCs w:val="22"/>
        </w:rPr>
        <w:t>Profesionālās izglītības likumu,</w:t>
      </w:r>
    </w:p>
    <w:p w14:paraId="0B739669" w14:textId="54688447" w:rsidR="008D2ED5" w:rsidRDefault="00D01D37">
      <w:pPr>
        <w:pBdr>
          <w:top w:val="nil"/>
          <w:left w:val="nil"/>
          <w:bottom w:val="nil"/>
          <w:right w:val="nil"/>
          <w:between w:val="nil"/>
        </w:pBdr>
        <w:jc w:val="right"/>
        <w:rPr>
          <w:color w:val="000000"/>
          <w:sz w:val="22"/>
          <w:szCs w:val="22"/>
        </w:rPr>
      </w:pPr>
      <w:r>
        <w:rPr>
          <w:i/>
          <w:color w:val="000000"/>
          <w:sz w:val="22"/>
          <w:szCs w:val="22"/>
        </w:rPr>
        <w:t>“</w:t>
      </w:r>
      <w:r w:rsidR="0030449C">
        <w:rPr>
          <w:i/>
          <w:color w:val="000000"/>
          <w:sz w:val="22"/>
          <w:szCs w:val="22"/>
        </w:rPr>
        <w:t>Eiropas Tālmācības centra</w:t>
      </w:r>
      <w:r>
        <w:rPr>
          <w:i/>
          <w:color w:val="000000"/>
          <w:sz w:val="22"/>
          <w:szCs w:val="22"/>
        </w:rPr>
        <w:t>”</w:t>
      </w:r>
    </w:p>
    <w:p w14:paraId="0B73966A" w14:textId="4E0079CF" w:rsidR="008D2ED5" w:rsidRDefault="00D01D37">
      <w:pPr>
        <w:pBdr>
          <w:top w:val="nil"/>
          <w:left w:val="nil"/>
          <w:bottom w:val="nil"/>
          <w:right w:val="nil"/>
          <w:between w:val="nil"/>
        </w:pBdr>
        <w:jc w:val="right"/>
        <w:rPr>
          <w:color w:val="000000"/>
          <w:sz w:val="22"/>
          <w:szCs w:val="22"/>
        </w:rPr>
      </w:pPr>
      <w:r>
        <w:rPr>
          <w:i/>
          <w:color w:val="000000"/>
          <w:sz w:val="22"/>
          <w:szCs w:val="22"/>
        </w:rPr>
        <w:t>N</w:t>
      </w:r>
      <w:r w:rsidR="0030449C">
        <w:rPr>
          <w:i/>
          <w:color w:val="000000"/>
          <w:sz w:val="22"/>
          <w:szCs w:val="22"/>
        </w:rPr>
        <w:t>olikum</w:t>
      </w:r>
      <w:r>
        <w:rPr>
          <w:i/>
          <w:color w:val="000000"/>
          <w:sz w:val="22"/>
          <w:szCs w:val="22"/>
        </w:rPr>
        <w:t>a 30.punktu</w:t>
      </w:r>
    </w:p>
    <w:p w14:paraId="0B73966B" w14:textId="77777777" w:rsidR="008D2ED5" w:rsidRDefault="008D2ED5">
      <w:pPr>
        <w:pBdr>
          <w:top w:val="nil"/>
          <w:left w:val="nil"/>
          <w:bottom w:val="nil"/>
          <w:right w:val="nil"/>
          <w:between w:val="nil"/>
        </w:pBdr>
        <w:jc w:val="both"/>
        <w:rPr>
          <w:color w:val="000000"/>
          <w:sz w:val="24"/>
          <w:szCs w:val="24"/>
        </w:rPr>
      </w:pPr>
    </w:p>
    <w:p w14:paraId="0B73966C" w14:textId="77777777" w:rsidR="008D2ED5" w:rsidRDefault="0030449C">
      <w:pPr>
        <w:keepNext/>
        <w:pBdr>
          <w:top w:val="nil"/>
          <w:left w:val="nil"/>
          <w:bottom w:val="nil"/>
          <w:right w:val="nil"/>
          <w:between w:val="nil"/>
        </w:pBdr>
        <w:jc w:val="center"/>
        <w:rPr>
          <w:b/>
          <w:color w:val="000000"/>
          <w:sz w:val="24"/>
          <w:szCs w:val="24"/>
        </w:rPr>
      </w:pPr>
      <w:r>
        <w:rPr>
          <w:b/>
          <w:color w:val="000000"/>
          <w:sz w:val="24"/>
          <w:szCs w:val="24"/>
        </w:rPr>
        <w:t>I.  Vispārīgie jautājumi</w:t>
      </w:r>
    </w:p>
    <w:p w14:paraId="0B73966D" w14:textId="77777777" w:rsidR="008D2ED5" w:rsidRDefault="008D2ED5">
      <w:pPr>
        <w:pBdr>
          <w:top w:val="nil"/>
          <w:left w:val="nil"/>
          <w:bottom w:val="nil"/>
          <w:right w:val="nil"/>
          <w:between w:val="nil"/>
        </w:pBdr>
        <w:jc w:val="both"/>
        <w:rPr>
          <w:color w:val="000000"/>
          <w:sz w:val="24"/>
          <w:szCs w:val="24"/>
        </w:rPr>
      </w:pPr>
    </w:p>
    <w:p w14:paraId="0B73966E" w14:textId="77777777" w:rsidR="008D2ED5" w:rsidRDefault="0030449C">
      <w:pPr>
        <w:numPr>
          <w:ilvl w:val="0"/>
          <w:numId w:val="1"/>
        </w:numPr>
        <w:pBdr>
          <w:top w:val="nil"/>
          <w:left w:val="nil"/>
          <w:bottom w:val="nil"/>
          <w:right w:val="nil"/>
          <w:between w:val="nil"/>
        </w:pBdr>
        <w:ind w:left="450" w:hanging="360"/>
        <w:jc w:val="both"/>
        <w:rPr>
          <w:color w:val="000000"/>
          <w:sz w:val="24"/>
          <w:szCs w:val="24"/>
        </w:rPr>
      </w:pPr>
      <w:r>
        <w:rPr>
          <w:color w:val="000000"/>
          <w:sz w:val="24"/>
          <w:szCs w:val="24"/>
        </w:rPr>
        <w:t>Iekšējie noteikumi nosaka kārtību, kādā Eiropas Tālmācības centrā (turpmāk tekstā – ETC) uzņem izglītojamos, nodrošina izglītības procesu, veic izglītojamo mācību stundu apmeklējumu uzskaiti un izglītojamo atskaitīšanu izglītības programmas īstenošanas laikā (turpmāk tekstā – kārtība) neformālās izglītības programmās.</w:t>
      </w:r>
    </w:p>
    <w:p w14:paraId="0B73966F" w14:textId="77777777" w:rsidR="008D2ED5" w:rsidRDefault="0030449C">
      <w:pPr>
        <w:numPr>
          <w:ilvl w:val="0"/>
          <w:numId w:val="1"/>
        </w:numPr>
        <w:pBdr>
          <w:top w:val="nil"/>
          <w:left w:val="nil"/>
          <w:bottom w:val="nil"/>
          <w:right w:val="nil"/>
          <w:between w:val="nil"/>
        </w:pBdr>
        <w:ind w:left="450" w:hanging="360"/>
        <w:jc w:val="both"/>
        <w:rPr>
          <w:color w:val="000000"/>
          <w:sz w:val="24"/>
          <w:szCs w:val="24"/>
        </w:rPr>
      </w:pPr>
      <w:r>
        <w:rPr>
          <w:color w:val="000000"/>
          <w:sz w:val="24"/>
          <w:szCs w:val="24"/>
        </w:rPr>
        <w:t>Šī kārtība ir saistoša ETC izglītojamajiem un darbiniekiem.</w:t>
      </w:r>
    </w:p>
    <w:p w14:paraId="0B739670" w14:textId="77777777" w:rsidR="008D2ED5" w:rsidRDefault="008D2ED5">
      <w:pPr>
        <w:pBdr>
          <w:top w:val="nil"/>
          <w:left w:val="nil"/>
          <w:bottom w:val="nil"/>
          <w:right w:val="nil"/>
          <w:between w:val="nil"/>
        </w:pBdr>
        <w:ind w:left="284"/>
        <w:jc w:val="both"/>
        <w:rPr>
          <w:color w:val="000000"/>
          <w:sz w:val="24"/>
          <w:szCs w:val="24"/>
        </w:rPr>
      </w:pPr>
    </w:p>
    <w:p w14:paraId="0B739671" w14:textId="77777777" w:rsidR="008D2ED5" w:rsidRDefault="0030449C">
      <w:pPr>
        <w:keepNext/>
        <w:pBdr>
          <w:top w:val="nil"/>
          <w:left w:val="nil"/>
          <w:bottom w:val="nil"/>
          <w:right w:val="nil"/>
          <w:between w:val="nil"/>
        </w:pBdr>
        <w:jc w:val="center"/>
        <w:rPr>
          <w:b/>
          <w:color w:val="000000"/>
          <w:sz w:val="24"/>
          <w:szCs w:val="24"/>
        </w:rPr>
      </w:pPr>
      <w:bookmarkStart w:id="4" w:name="_heading=h.1fob9te" w:colFirst="0" w:colLast="0"/>
      <w:bookmarkEnd w:id="4"/>
      <w:r>
        <w:rPr>
          <w:b/>
          <w:color w:val="000000"/>
          <w:sz w:val="24"/>
          <w:szCs w:val="24"/>
        </w:rPr>
        <w:t>II.  Dokumentu noformēšana, uzņemot izglītojamo Eiropas Tālmācības centrā (ETC)</w:t>
      </w:r>
    </w:p>
    <w:p w14:paraId="0B739672" w14:textId="77777777" w:rsidR="008D2ED5" w:rsidRDefault="008D2ED5">
      <w:pPr>
        <w:pBdr>
          <w:top w:val="nil"/>
          <w:left w:val="nil"/>
          <w:bottom w:val="nil"/>
          <w:right w:val="nil"/>
          <w:between w:val="nil"/>
        </w:pBdr>
        <w:rPr>
          <w:color w:val="000000"/>
          <w:sz w:val="24"/>
          <w:szCs w:val="24"/>
        </w:rPr>
      </w:pPr>
    </w:p>
    <w:p w14:paraId="0B739673" w14:textId="77777777" w:rsidR="008D2ED5" w:rsidRDefault="0030449C">
      <w:pPr>
        <w:numPr>
          <w:ilvl w:val="0"/>
          <w:numId w:val="1"/>
        </w:numPr>
        <w:pBdr>
          <w:top w:val="nil"/>
          <w:left w:val="nil"/>
          <w:bottom w:val="nil"/>
          <w:right w:val="nil"/>
          <w:between w:val="nil"/>
        </w:pBdr>
        <w:ind w:left="397" w:hanging="397"/>
        <w:jc w:val="both"/>
        <w:rPr>
          <w:color w:val="000000"/>
          <w:sz w:val="24"/>
          <w:szCs w:val="24"/>
        </w:rPr>
      </w:pPr>
      <w:bookmarkStart w:id="5" w:name="_heading=h.3znysh7" w:colFirst="0" w:colLast="0"/>
      <w:bookmarkEnd w:id="5"/>
      <w:r>
        <w:rPr>
          <w:color w:val="000000"/>
          <w:sz w:val="24"/>
          <w:szCs w:val="24"/>
        </w:rPr>
        <w:t xml:space="preserve">Izglītojamais piesakās neformālās izglītības programmā, izmantojot Eiropas Tālmācības </w:t>
      </w:r>
      <w:r>
        <w:rPr>
          <w:sz w:val="24"/>
          <w:szCs w:val="24"/>
        </w:rPr>
        <w:t>centra</w:t>
      </w:r>
      <w:r>
        <w:rPr>
          <w:color w:val="000000"/>
          <w:sz w:val="24"/>
          <w:szCs w:val="24"/>
        </w:rPr>
        <w:t xml:space="preserve"> (ET</w:t>
      </w:r>
      <w:r>
        <w:rPr>
          <w:sz w:val="24"/>
          <w:szCs w:val="24"/>
        </w:rPr>
        <w:t>C</w:t>
      </w:r>
      <w:r>
        <w:rPr>
          <w:color w:val="000000"/>
          <w:sz w:val="24"/>
          <w:szCs w:val="24"/>
        </w:rPr>
        <w:t>) mājaslapu, e-pastu vai telefoniski, norādot sekojošu informāciju:</w:t>
      </w:r>
    </w:p>
    <w:p w14:paraId="0B739674" w14:textId="77777777" w:rsidR="008D2ED5" w:rsidRDefault="0030449C">
      <w:pPr>
        <w:numPr>
          <w:ilvl w:val="1"/>
          <w:numId w:val="1"/>
        </w:numPr>
        <w:pBdr>
          <w:top w:val="nil"/>
          <w:left w:val="nil"/>
          <w:bottom w:val="nil"/>
          <w:right w:val="nil"/>
          <w:between w:val="nil"/>
        </w:pBdr>
        <w:ind w:left="993" w:hanging="596"/>
        <w:jc w:val="both"/>
        <w:rPr>
          <w:color w:val="000000"/>
          <w:sz w:val="24"/>
          <w:szCs w:val="24"/>
        </w:rPr>
      </w:pPr>
      <w:r>
        <w:rPr>
          <w:color w:val="000000"/>
          <w:sz w:val="24"/>
          <w:szCs w:val="24"/>
        </w:rPr>
        <w:t xml:space="preserve">izglītojamā vārds, uzvārds (ja izglītojamais ir citas valsts piederīgais, uzrāda personas ID kodu vai citu izglītojamo identificējušu informāciju); </w:t>
      </w:r>
    </w:p>
    <w:p w14:paraId="0B739675" w14:textId="77777777" w:rsidR="008D2ED5" w:rsidRDefault="0030449C">
      <w:pPr>
        <w:numPr>
          <w:ilvl w:val="1"/>
          <w:numId w:val="1"/>
        </w:numPr>
        <w:pBdr>
          <w:top w:val="nil"/>
          <w:left w:val="nil"/>
          <w:bottom w:val="nil"/>
          <w:right w:val="nil"/>
          <w:between w:val="nil"/>
        </w:pBdr>
        <w:ind w:left="993" w:hanging="596"/>
        <w:jc w:val="both"/>
        <w:rPr>
          <w:color w:val="000000"/>
          <w:sz w:val="24"/>
          <w:szCs w:val="24"/>
        </w:rPr>
      </w:pPr>
      <w:r>
        <w:rPr>
          <w:color w:val="000000"/>
          <w:sz w:val="24"/>
          <w:szCs w:val="24"/>
        </w:rPr>
        <w:t xml:space="preserve">izvēlēto neformālās izglītības programmu; </w:t>
      </w:r>
    </w:p>
    <w:p w14:paraId="0B739676" w14:textId="77777777" w:rsidR="008D2ED5" w:rsidRDefault="0030449C">
      <w:pPr>
        <w:numPr>
          <w:ilvl w:val="1"/>
          <w:numId w:val="1"/>
        </w:numPr>
        <w:pBdr>
          <w:top w:val="nil"/>
          <w:left w:val="nil"/>
          <w:bottom w:val="nil"/>
          <w:right w:val="nil"/>
          <w:between w:val="nil"/>
        </w:pBdr>
        <w:ind w:left="993" w:hanging="596"/>
        <w:jc w:val="both"/>
        <w:rPr>
          <w:color w:val="000000"/>
          <w:sz w:val="24"/>
          <w:szCs w:val="24"/>
        </w:rPr>
      </w:pPr>
      <w:r>
        <w:rPr>
          <w:color w:val="000000"/>
          <w:sz w:val="24"/>
          <w:szCs w:val="24"/>
        </w:rPr>
        <w:t>ērtāko saziņas veidu ar izglītības iestādi, iekļaujot elektroniskā pasta adresi.</w:t>
      </w:r>
    </w:p>
    <w:p w14:paraId="0B739677" w14:textId="77777777" w:rsidR="008D2ED5" w:rsidRDefault="0030449C">
      <w:pPr>
        <w:numPr>
          <w:ilvl w:val="0"/>
          <w:numId w:val="1"/>
        </w:numPr>
        <w:pBdr>
          <w:top w:val="nil"/>
          <w:left w:val="nil"/>
          <w:bottom w:val="nil"/>
          <w:right w:val="nil"/>
          <w:between w:val="nil"/>
        </w:pBdr>
        <w:ind w:left="360" w:hanging="360"/>
        <w:jc w:val="both"/>
        <w:rPr>
          <w:color w:val="000000"/>
          <w:sz w:val="24"/>
          <w:szCs w:val="24"/>
        </w:rPr>
      </w:pPr>
      <w:r>
        <w:rPr>
          <w:color w:val="000000"/>
          <w:sz w:val="24"/>
          <w:szCs w:val="24"/>
        </w:rPr>
        <w:t>Izglītojamais elektroniski saņem informāciju par uzņemšanu mācību grupā un tiek informēts par mācību līguma noslēgšanas kārtību. Līguma noslēgšanai izglītojamais uzrāda personu apliecinošu dokumentu (pase, ID karte).</w:t>
      </w:r>
    </w:p>
    <w:p w14:paraId="674FA14F" w14:textId="67B221EE" w:rsidR="00A3498E" w:rsidRDefault="00C86BCD">
      <w:pPr>
        <w:numPr>
          <w:ilvl w:val="0"/>
          <w:numId w:val="1"/>
        </w:numPr>
        <w:pBdr>
          <w:top w:val="nil"/>
          <w:left w:val="nil"/>
          <w:bottom w:val="nil"/>
          <w:right w:val="nil"/>
          <w:between w:val="nil"/>
        </w:pBdr>
        <w:ind w:left="360" w:hanging="360"/>
        <w:jc w:val="both"/>
        <w:rPr>
          <w:color w:val="000000"/>
          <w:sz w:val="24"/>
          <w:szCs w:val="24"/>
        </w:rPr>
      </w:pPr>
      <w:r>
        <w:rPr>
          <w:color w:val="000000"/>
          <w:sz w:val="24"/>
          <w:szCs w:val="24"/>
        </w:rPr>
        <w:t>Izglītojamais saņem</w:t>
      </w:r>
      <w:r w:rsidR="00C463C2">
        <w:rPr>
          <w:color w:val="000000"/>
          <w:sz w:val="24"/>
          <w:szCs w:val="24"/>
        </w:rPr>
        <w:t xml:space="preserve"> dalībnieka</w:t>
      </w:r>
      <w:r w:rsidR="00C56C3C">
        <w:rPr>
          <w:color w:val="000000"/>
          <w:sz w:val="24"/>
          <w:szCs w:val="24"/>
        </w:rPr>
        <w:t xml:space="preserve"> piemērotības noteikšanas pārbaudes testu (ja to paredz izglītības programma)</w:t>
      </w:r>
      <w:r w:rsidR="00EA6909">
        <w:rPr>
          <w:color w:val="000000"/>
          <w:sz w:val="24"/>
          <w:szCs w:val="24"/>
        </w:rPr>
        <w:t>, informāciju par pārbaudes testa izpildīšanas laiku un kārtību</w:t>
      </w:r>
      <w:r w:rsidR="001F790E">
        <w:rPr>
          <w:color w:val="000000"/>
          <w:sz w:val="24"/>
          <w:szCs w:val="24"/>
        </w:rPr>
        <w:t>.</w:t>
      </w:r>
    </w:p>
    <w:p w14:paraId="0B7E3ACA" w14:textId="376F9A2C" w:rsidR="0000147B" w:rsidRDefault="0030449C" w:rsidP="0000147B">
      <w:pPr>
        <w:numPr>
          <w:ilvl w:val="0"/>
          <w:numId w:val="1"/>
        </w:numPr>
        <w:pBdr>
          <w:top w:val="nil"/>
          <w:left w:val="nil"/>
          <w:bottom w:val="nil"/>
          <w:right w:val="nil"/>
          <w:between w:val="nil"/>
        </w:pBdr>
        <w:ind w:left="397" w:hanging="397"/>
        <w:jc w:val="both"/>
        <w:rPr>
          <w:color w:val="000000"/>
          <w:sz w:val="24"/>
          <w:szCs w:val="24"/>
        </w:rPr>
      </w:pPr>
      <w:bookmarkStart w:id="6" w:name="_heading=h.2et92p0" w:colFirst="0" w:colLast="0"/>
      <w:bookmarkEnd w:id="6"/>
      <w:r>
        <w:rPr>
          <w:color w:val="000000"/>
          <w:sz w:val="24"/>
          <w:szCs w:val="24"/>
        </w:rPr>
        <w:lastRenderedPageBreak/>
        <w:t>Izglītojamo ar direktora rīkojumu uzņem ETC atbilstošā izglītības programmā</w:t>
      </w:r>
      <w:r w:rsidR="001F790E">
        <w:rPr>
          <w:color w:val="000000"/>
          <w:sz w:val="24"/>
          <w:szCs w:val="24"/>
        </w:rPr>
        <w:t xml:space="preserve">, ja </w:t>
      </w:r>
      <w:r w:rsidR="00D57855">
        <w:rPr>
          <w:color w:val="000000"/>
          <w:sz w:val="24"/>
          <w:szCs w:val="24"/>
        </w:rPr>
        <w:t xml:space="preserve">viņa </w:t>
      </w:r>
      <w:r w:rsidR="00811A13">
        <w:rPr>
          <w:color w:val="000000"/>
          <w:sz w:val="24"/>
          <w:szCs w:val="24"/>
        </w:rPr>
        <w:t>p</w:t>
      </w:r>
      <w:r w:rsidR="00D57855">
        <w:rPr>
          <w:color w:val="000000"/>
          <w:sz w:val="24"/>
          <w:szCs w:val="24"/>
        </w:rPr>
        <w:t xml:space="preserve">riekšzināšanu līmenis atbilst </w:t>
      </w:r>
      <w:r w:rsidR="00811A13">
        <w:rPr>
          <w:color w:val="000000"/>
          <w:sz w:val="24"/>
          <w:szCs w:val="24"/>
        </w:rPr>
        <w:t>mācīb</w:t>
      </w:r>
      <w:r w:rsidR="00100E4C">
        <w:rPr>
          <w:color w:val="000000"/>
          <w:sz w:val="24"/>
          <w:szCs w:val="24"/>
        </w:rPr>
        <w:t>u programmas prasībām (ja attiecināms)</w:t>
      </w:r>
      <w:r>
        <w:rPr>
          <w:color w:val="000000"/>
          <w:sz w:val="24"/>
          <w:szCs w:val="24"/>
        </w:rPr>
        <w:t>.</w:t>
      </w:r>
    </w:p>
    <w:p w14:paraId="32B671EB" w14:textId="275F3C4F" w:rsidR="0000147B" w:rsidRPr="0000147B" w:rsidRDefault="0000147B" w:rsidP="0000147B">
      <w:pPr>
        <w:numPr>
          <w:ilvl w:val="0"/>
          <w:numId w:val="1"/>
        </w:numPr>
        <w:pBdr>
          <w:top w:val="nil"/>
          <w:left w:val="nil"/>
          <w:bottom w:val="nil"/>
          <w:right w:val="nil"/>
          <w:between w:val="nil"/>
        </w:pBdr>
        <w:ind w:left="397" w:hanging="397"/>
        <w:jc w:val="both"/>
        <w:rPr>
          <w:color w:val="000000"/>
          <w:sz w:val="24"/>
          <w:szCs w:val="24"/>
        </w:rPr>
      </w:pPr>
      <w:r w:rsidRPr="0000147B">
        <w:rPr>
          <w:color w:val="000000"/>
          <w:sz w:val="24"/>
          <w:szCs w:val="24"/>
        </w:rPr>
        <w:t>Izglītojamais saņem rēķinu par mācību maksas veikšanu un informāciju par maksājuma veikšanas kārtību</w:t>
      </w:r>
      <w:r>
        <w:rPr>
          <w:color w:val="000000"/>
          <w:sz w:val="24"/>
          <w:szCs w:val="24"/>
        </w:rPr>
        <w:t>.</w:t>
      </w:r>
    </w:p>
    <w:p w14:paraId="0B73967A" w14:textId="77777777" w:rsidR="008D2ED5" w:rsidRDefault="0030449C">
      <w:pPr>
        <w:numPr>
          <w:ilvl w:val="0"/>
          <w:numId w:val="1"/>
        </w:numPr>
        <w:pBdr>
          <w:top w:val="nil"/>
          <w:left w:val="nil"/>
          <w:bottom w:val="nil"/>
          <w:right w:val="nil"/>
          <w:between w:val="nil"/>
        </w:pBdr>
        <w:ind w:left="397" w:hanging="397"/>
        <w:jc w:val="both"/>
        <w:rPr>
          <w:color w:val="000000"/>
          <w:sz w:val="24"/>
          <w:szCs w:val="24"/>
        </w:rPr>
      </w:pPr>
      <w:r>
        <w:rPr>
          <w:color w:val="000000"/>
          <w:sz w:val="24"/>
          <w:szCs w:val="24"/>
        </w:rPr>
        <w:t xml:space="preserve">Izglītojamam tiek izveidots individuāls profils mācību eVidē ar visiem izglītības programmas apguvei nepieciešamajiem tālmācības mācību materiāliem, mācību grafiku un pārbaudes darbiem, ja tādi paredzēti neformālās programmas īstenošanas laikā. </w:t>
      </w:r>
    </w:p>
    <w:p w14:paraId="0B73967B" w14:textId="77777777" w:rsidR="008D2ED5" w:rsidRDefault="0030449C">
      <w:pPr>
        <w:numPr>
          <w:ilvl w:val="0"/>
          <w:numId w:val="1"/>
        </w:numPr>
        <w:pBdr>
          <w:top w:val="nil"/>
          <w:left w:val="nil"/>
          <w:bottom w:val="nil"/>
          <w:right w:val="nil"/>
          <w:between w:val="nil"/>
        </w:pBdr>
        <w:ind w:left="426" w:hanging="426"/>
        <w:jc w:val="both"/>
        <w:rPr>
          <w:color w:val="000000"/>
          <w:sz w:val="24"/>
          <w:szCs w:val="24"/>
          <w:shd w:val="clear" w:color="auto" w:fill="FEFEFE"/>
        </w:rPr>
      </w:pPr>
      <w:r>
        <w:rPr>
          <w:color w:val="000000"/>
          <w:sz w:val="24"/>
          <w:szCs w:val="24"/>
          <w:shd w:val="clear" w:color="auto" w:fill="FEFEFE"/>
        </w:rPr>
        <w:t>eVide nodrošina izglītojamiem iespēju iepazīties ETC darbību reglamentējošiem dokumentiem:</w:t>
      </w:r>
    </w:p>
    <w:p w14:paraId="0B73967C" w14:textId="77777777" w:rsidR="008D2ED5" w:rsidRDefault="0030449C">
      <w:pPr>
        <w:numPr>
          <w:ilvl w:val="1"/>
          <w:numId w:val="1"/>
        </w:numPr>
        <w:pBdr>
          <w:top w:val="nil"/>
          <w:left w:val="nil"/>
          <w:bottom w:val="nil"/>
          <w:right w:val="nil"/>
          <w:between w:val="nil"/>
        </w:pBdr>
        <w:ind w:left="993" w:hanging="596"/>
        <w:jc w:val="both"/>
        <w:rPr>
          <w:color w:val="000000"/>
          <w:sz w:val="24"/>
          <w:szCs w:val="24"/>
        </w:rPr>
      </w:pPr>
      <w:r>
        <w:rPr>
          <w:color w:val="000000"/>
          <w:sz w:val="24"/>
          <w:szCs w:val="24"/>
        </w:rPr>
        <w:t>reģistrācijas apliecība;</w:t>
      </w:r>
    </w:p>
    <w:p w14:paraId="0B73967D" w14:textId="77777777" w:rsidR="008D2ED5" w:rsidRDefault="0030449C">
      <w:pPr>
        <w:numPr>
          <w:ilvl w:val="1"/>
          <w:numId w:val="1"/>
        </w:numPr>
        <w:pBdr>
          <w:top w:val="nil"/>
          <w:left w:val="nil"/>
          <w:bottom w:val="nil"/>
          <w:right w:val="nil"/>
          <w:between w:val="nil"/>
        </w:pBdr>
        <w:ind w:left="993" w:hanging="596"/>
        <w:jc w:val="both"/>
        <w:rPr>
          <w:color w:val="000000"/>
          <w:sz w:val="24"/>
          <w:szCs w:val="24"/>
        </w:rPr>
      </w:pPr>
      <w:r>
        <w:rPr>
          <w:color w:val="000000"/>
          <w:sz w:val="24"/>
          <w:szCs w:val="24"/>
        </w:rPr>
        <w:t>dibinātāja saskaņota neformālās izglītības programma;</w:t>
      </w:r>
    </w:p>
    <w:p w14:paraId="0B73967E" w14:textId="77777777" w:rsidR="008D2ED5" w:rsidRDefault="0030449C">
      <w:pPr>
        <w:numPr>
          <w:ilvl w:val="1"/>
          <w:numId w:val="1"/>
        </w:numPr>
        <w:pBdr>
          <w:top w:val="nil"/>
          <w:left w:val="nil"/>
          <w:bottom w:val="nil"/>
          <w:right w:val="nil"/>
          <w:between w:val="nil"/>
        </w:pBdr>
        <w:ind w:left="993" w:hanging="596"/>
        <w:jc w:val="both"/>
        <w:rPr>
          <w:color w:val="000000"/>
          <w:sz w:val="24"/>
          <w:szCs w:val="24"/>
        </w:rPr>
      </w:pPr>
      <w:r>
        <w:rPr>
          <w:color w:val="000000"/>
          <w:sz w:val="24"/>
          <w:szCs w:val="24"/>
        </w:rPr>
        <w:t>nolikums;</w:t>
      </w:r>
    </w:p>
    <w:p w14:paraId="0B73967F" w14:textId="77777777" w:rsidR="008D2ED5" w:rsidRDefault="0030449C">
      <w:pPr>
        <w:numPr>
          <w:ilvl w:val="1"/>
          <w:numId w:val="1"/>
        </w:numPr>
        <w:pBdr>
          <w:top w:val="nil"/>
          <w:left w:val="nil"/>
          <w:bottom w:val="nil"/>
          <w:right w:val="nil"/>
          <w:between w:val="nil"/>
        </w:pBdr>
        <w:ind w:left="993" w:hanging="596"/>
        <w:jc w:val="both"/>
        <w:rPr>
          <w:color w:val="000000"/>
          <w:sz w:val="24"/>
          <w:szCs w:val="24"/>
        </w:rPr>
      </w:pPr>
      <w:r>
        <w:rPr>
          <w:color w:val="000000"/>
          <w:sz w:val="24"/>
          <w:szCs w:val="24"/>
        </w:rPr>
        <w:t>iekšējās kārtības noteikumi;</w:t>
      </w:r>
    </w:p>
    <w:p w14:paraId="0B739680" w14:textId="77777777" w:rsidR="008D2ED5" w:rsidRDefault="0030449C">
      <w:pPr>
        <w:numPr>
          <w:ilvl w:val="1"/>
          <w:numId w:val="1"/>
        </w:numPr>
        <w:pBdr>
          <w:top w:val="nil"/>
          <w:left w:val="nil"/>
          <w:bottom w:val="nil"/>
          <w:right w:val="nil"/>
          <w:between w:val="nil"/>
        </w:pBdr>
        <w:ind w:left="993" w:hanging="596"/>
        <w:jc w:val="both"/>
        <w:rPr>
          <w:color w:val="000000"/>
          <w:sz w:val="24"/>
          <w:szCs w:val="24"/>
        </w:rPr>
      </w:pPr>
      <w:r>
        <w:rPr>
          <w:color w:val="000000"/>
          <w:sz w:val="24"/>
          <w:szCs w:val="24"/>
        </w:rPr>
        <w:t>neformālās izglītības programmas īstenošanas kārtība;</w:t>
      </w:r>
    </w:p>
    <w:p w14:paraId="0B739681" w14:textId="77777777" w:rsidR="008D2ED5" w:rsidRDefault="0030449C">
      <w:pPr>
        <w:numPr>
          <w:ilvl w:val="1"/>
          <w:numId w:val="1"/>
        </w:numPr>
        <w:pBdr>
          <w:top w:val="nil"/>
          <w:left w:val="nil"/>
          <w:bottom w:val="nil"/>
          <w:right w:val="nil"/>
          <w:between w:val="nil"/>
        </w:pBdr>
        <w:ind w:left="993" w:hanging="596"/>
        <w:jc w:val="both"/>
        <w:rPr>
          <w:color w:val="000000"/>
          <w:sz w:val="24"/>
          <w:szCs w:val="24"/>
        </w:rPr>
      </w:pPr>
      <w:r>
        <w:rPr>
          <w:color w:val="000000"/>
          <w:sz w:val="24"/>
          <w:szCs w:val="24"/>
        </w:rPr>
        <w:t>drošības noteikumi izglītības iestādē.</w:t>
      </w:r>
    </w:p>
    <w:p w14:paraId="0B739682" w14:textId="77777777" w:rsidR="008D2ED5" w:rsidRDefault="008D2ED5">
      <w:pPr>
        <w:pBdr>
          <w:top w:val="nil"/>
          <w:left w:val="nil"/>
          <w:bottom w:val="nil"/>
          <w:right w:val="nil"/>
          <w:between w:val="nil"/>
        </w:pBdr>
        <w:ind w:left="993"/>
        <w:jc w:val="both"/>
        <w:rPr>
          <w:color w:val="000000"/>
          <w:sz w:val="24"/>
          <w:szCs w:val="24"/>
        </w:rPr>
      </w:pPr>
    </w:p>
    <w:p w14:paraId="0B739683" w14:textId="77777777" w:rsidR="008D2ED5" w:rsidRDefault="0030449C">
      <w:pPr>
        <w:keepNext/>
        <w:pBdr>
          <w:top w:val="nil"/>
          <w:left w:val="nil"/>
          <w:bottom w:val="nil"/>
          <w:right w:val="nil"/>
          <w:between w:val="nil"/>
        </w:pBdr>
        <w:jc w:val="center"/>
        <w:rPr>
          <w:b/>
          <w:color w:val="000000"/>
          <w:sz w:val="24"/>
          <w:szCs w:val="24"/>
        </w:rPr>
      </w:pPr>
      <w:r>
        <w:rPr>
          <w:b/>
          <w:color w:val="000000"/>
          <w:sz w:val="24"/>
          <w:szCs w:val="24"/>
        </w:rPr>
        <w:t xml:space="preserve">III.  Mācību procesa īstenošana </w:t>
      </w:r>
    </w:p>
    <w:p w14:paraId="0B739684" w14:textId="77777777" w:rsidR="008D2ED5" w:rsidRDefault="008D2ED5">
      <w:pPr>
        <w:pBdr>
          <w:top w:val="nil"/>
          <w:left w:val="nil"/>
          <w:bottom w:val="nil"/>
          <w:right w:val="nil"/>
          <w:between w:val="nil"/>
        </w:pBdr>
        <w:rPr>
          <w:color w:val="000000"/>
          <w:sz w:val="24"/>
          <w:szCs w:val="24"/>
        </w:rPr>
      </w:pPr>
    </w:p>
    <w:p w14:paraId="0B739685" w14:textId="77777777" w:rsidR="008D2ED5" w:rsidRDefault="0030449C">
      <w:pPr>
        <w:numPr>
          <w:ilvl w:val="0"/>
          <w:numId w:val="1"/>
        </w:numPr>
        <w:pBdr>
          <w:top w:val="nil"/>
          <w:left w:val="nil"/>
          <w:bottom w:val="nil"/>
          <w:right w:val="nil"/>
          <w:between w:val="nil"/>
        </w:pBdr>
        <w:ind w:left="397" w:hanging="397"/>
        <w:jc w:val="both"/>
        <w:rPr>
          <w:color w:val="000000"/>
          <w:sz w:val="24"/>
          <w:szCs w:val="24"/>
        </w:rPr>
      </w:pPr>
      <w:r>
        <w:rPr>
          <w:color w:val="000000"/>
          <w:sz w:val="24"/>
          <w:szCs w:val="24"/>
        </w:rPr>
        <w:t>Neformālās izglītības programmas īstenošanas ilgumu un izglītības saturu nosaka dibinātāja saskaņotā neformālās izglītības programma.</w:t>
      </w:r>
    </w:p>
    <w:p w14:paraId="0B739686" w14:textId="77777777" w:rsidR="008D2ED5" w:rsidRDefault="0030449C">
      <w:pPr>
        <w:numPr>
          <w:ilvl w:val="0"/>
          <w:numId w:val="1"/>
        </w:numPr>
        <w:pBdr>
          <w:top w:val="nil"/>
          <w:left w:val="nil"/>
          <w:bottom w:val="nil"/>
          <w:right w:val="nil"/>
          <w:between w:val="nil"/>
        </w:pBdr>
        <w:ind w:left="397" w:hanging="397"/>
        <w:jc w:val="both"/>
        <w:rPr>
          <w:color w:val="000000"/>
          <w:sz w:val="24"/>
          <w:szCs w:val="24"/>
        </w:rPr>
      </w:pPr>
      <w:r>
        <w:rPr>
          <w:color w:val="000000"/>
          <w:sz w:val="24"/>
          <w:szCs w:val="24"/>
        </w:rPr>
        <w:t>Mācības īsteno saskaņā ar direktora apstiprināto nodarbību grafiku atbilstoši izglītības programmai.</w:t>
      </w:r>
    </w:p>
    <w:p w14:paraId="0B739687" w14:textId="77777777" w:rsidR="008D2ED5" w:rsidRDefault="0030449C">
      <w:pPr>
        <w:numPr>
          <w:ilvl w:val="0"/>
          <w:numId w:val="1"/>
        </w:numPr>
        <w:pBdr>
          <w:top w:val="nil"/>
          <w:left w:val="nil"/>
          <w:bottom w:val="nil"/>
          <w:right w:val="nil"/>
          <w:between w:val="nil"/>
        </w:pBdr>
        <w:ind w:left="397" w:hanging="397"/>
        <w:jc w:val="both"/>
        <w:rPr>
          <w:color w:val="000000"/>
          <w:sz w:val="24"/>
          <w:szCs w:val="24"/>
        </w:rPr>
      </w:pPr>
      <w:r>
        <w:rPr>
          <w:color w:val="000000"/>
          <w:sz w:val="24"/>
          <w:szCs w:val="24"/>
        </w:rPr>
        <w:t>Mācību stundas ilgums neformālās izglītības programmā noteikts 40 minūtes.</w:t>
      </w:r>
    </w:p>
    <w:p w14:paraId="0B739688" w14:textId="77777777" w:rsidR="008D2ED5" w:rsidRDefault="0030449C">
      <w:pPr>
        <w:numPr>
          <w:ilvl w:val="0"/>
          <w:numId w:val="1"/>
        </w:numPr>
        <w:pBdr>
          <w:top w:val="nil"/>
          <w:left w:val="nil"/>
          <w:bottom w:val="nil"/>
          <w:right w:val="nil"/>
          <w:between w:val="nil"/>
        </w:pBdr>
        <w:ind w:left="397" w:hanging="397"/>
        <w:jc w:val="both"/>
        <w:rPr>
          <w:color w:val="000000"/>
          <w:sz w:val="24"/>
          <w:szCs w:val="24"/>
        </w:rPr>
      </w:pPr>
      <w:r>
        <w:rPr>
          <w:color w:val="000000"/>
          <w:sz w:val="24"/>
          <w:szCs w:val="24"/>
        </w:rPr>
        <w:t xml:space="preserve">Atbilstoši izglītības programmai mācību process tiek organizēts attālināti īpaši izveidotā eVidē, kurā pieejami mācību materiāli, pašpārbaudes uzdevumi un  videomateriāli, vebināru videoieraksti, pārbaudes darbi, mācību sasniegumu vērtējumi, ja tādi paredzēti neformālās programmas īstenošanas laikā. </w:t>
      </w:r>
    </w:p>
    <w:p w14:paraId="0B739689" w14:textId="77777777" w:rsidR="008D2ED5" w:rsidRDefault="0030449C">
      <w:pPr>
        <w:numPr>
          <w:ilvl w:val="0"/>
          <w:numId w:val="1"/>
        </w:numPr>
        <w:pBdr>
          <w:top w:val="nil"/>
          <w:left w:val="nil"/>
          <w:bottom w:val="nil"/>
          <w:right w:val="nil"/>
          <w:between w:val="nil"/>
        </w:pBdr>
        <w:ind w:left="397" w:hanging="397"/>
        <w:jc w:val="both"/>
        <w:rPr>
          <w:color w:val="000000"/>
          <w:sz w:val="24"/>
          <w:szCs w:val="24"/>
        </w:rPr>
      </w:pPr>
      <w:r>
        <w:rPr>
          <w:color w:val="000000"/>
          <w:sz w:val="24"/>
          <w:szCs w:val="24"/>
        </w:rPr>
        <w:t>Katram izglītojamam un pedagogam eVidē ir savs individuāls profils.</w:t>
      </w:r>
    </w:p>
    <w:p w14:paraId="0B73968A" w14:textId="77777777" w:rsidR="008D2ED5" w:rsidRDefault="0030449C">
      <w:pPr>
        <w:numPr>
          <w:ilvl w:val="0"/>
          <w:numId w:val="1"/>
        </w:numPr>
        <w:pBdr>
          <w:top w:val="nil"/>
          <w:left w:val="nil"/>
          <w:bottom w:val="nil"/>
          <w:right w:val="nil"/>
          <w:between w:val="nil"/>
        </w:pBdr>
        <w:ind w:left="397" w:hanging="397"/>
        <w:jc w:val="both"/>
        <w:rPr>
          <w:color w:val="000000"/>
          <w:sz w:val="24"/>
          <w:szCs w:val="24"/>
        </w:rPr>
      </w:pPr>
      <w:r>
        <w:rPr>
          <w:color w:val="000000"/>
          <w:sz w:val="24"/>
          <w:szCs w:val="24"/>
        </w:rPr>
        <w:t>Attālināto mācību procesu papildina:</w:t>
      </w:r>
    </w:p>
    <w:p w14:paraId="0B73968B" w14:textId="77777777" w:rsidR="008D2ED5" w:rsidRDefault="0030449C">
      <w:pPr>
        <w:numPr>
          <w:ilvl w:val="1"/>
          <w:numId w:val="1"/>
        </w:numPr>
        <w:pBdr>
          <w:top w:val="nil"/>
          <w:left w:val="nil"/>
          <w:bottom w:val="nil"/>
          <w:right w:val="nil"/>
          <w:between w:val="nil"/>
        </w:pBdr>
        <w:ind w:left="900" w:hanging="540"/>
        <w:jc w:val="both"/>
        <w:rPr>
          <w:color w:val="000000"/>
          <w:sz w:val="24"/>
          <w:szCs w:val="24"/>
        </w:rPr>
      </w:pPr>
      <w:r>
        <w:rPr>
          <w:color w:val="000000"/>
          <w:sz w:val="24"/>
          <w:szCs w:val="24"/>
        </w:rPr>
        <w:t xml:space="preserve">vebināri, izmantojot speciālu Vebināru programmatūru; </w:t>
      </w:r>
    </w:p>
    <w:p w14:paraId="0B73968C" w14:textId="77777777" w:rsidR="008D2ED5" w:rsidRDefault="0030449C">
      <w:pPr>
        <w:numPr>
          <w:ilvl w:val="1"/>
          <w:numId w:val="1"/>
        </w:numPr>
        <w:pBdr>
          <w:top w:val="nil"/>
          <w:left w:val="nil"/>
          <w:bottom w:val="nil"/>
          <w:right w:val="nil"/>
          <w:between w:val="nil"/>
        </w:pBdr>
        <w:ind w:left="900" w:hanging="540"/>
        <w:jc w:val="both"/>
        <w:rPr>
          <w:color w:val="000000"/>
          <w:sz w:val="24"/>
          <w:szCs w:val="24"/>
        </w:rPr>
      </w:pPr>
      <w:r>
        <w:rPr>
          <w:color w:val="000000"/>
          <w:sz w:val="24"/>
          <w:szCs w:val="24"/>
        </w:rPr>
        <w:t>individuālās konsultācijas, izmantojot Skype, Zoom vai Vebināru programmatūru;</w:t>
      </w:r>
    </w:p>
    <w:p w14:paraId="0B73968D" w14:textId="77777777" w:rsidR="008D2ED5" w:rsidRDefault="0030449C">
      <w:pPr>
        <w:numPr>
          <w:ilvl w:val="1"/>
          <w:numId w:val="1"/>
        </w:numPr>
        <w:pBdr>
          <w:top w:val="nil"/>
          <w:left w:val="nil"/>
          <w:bottom w:val="nil"/>
          <w:right w:val="nil"/>
          <w:between w:val="nil"/>
        </w:pBdr>
        <w:ind w:left="900" w:hanging="540"/>
        <w:jc w:val="both"/>
        <w:rPr>
          <w:color w:val="000000"/>
          <w:sz w:val="24"/>
          <w:szCs w:val="24"/>
        </w:rPr>
      </w:pPr>
      <w:r>
        <w:rPr>
          <w:color w:val="000000"/>
          <w:sz w:val="24"/>
          <w:szCs w:val="24"/>
        </w:rPr>
        <w:t>individuālās konsultācijas pēc izglītojamā pieprasījuma, vienojoties par norises laiku ar pedagogu;</w:t>
      </w:r>
    </w:p>
    <w:p w14:paraId="0B73968E" w14:textId="77777777" w:rsidR="008D2ED5" w:rsidRDefault="0030449C">
      <w:pPr>
        <w:numPr>
          <w:ilvl w:val="1"/>
          <w:numId w:val="1"/>
        </w:numPr>
        <w:pBdr>
          <w:top w:val="nil"/>
          <w:left w:val="nil"/>
          <w:bottom w:val="nil"/>
          <w:right w:val="nil"/>
          <w:between w:val="nil"/>
        </w:pBdr>
        <w:ind w:left="900" w:hanging="540"/>
        <w:jc w:val="both"/>
        <w:rPr>
          <w:color w:val="000000"/>
          <w:sz w:val="24"/>
          <w:szCs w:val="24"/>
        </w:rPr>
      </w:pPr>
      <w:r>
        <w:rPr>
          <w:color w:val="000000"/>
          <w:sz w:val="24"/>
          <w:szCs w:val="24"/>
        </w:rPr>
        <w:t>iespējas elektroniski uzdot jautājumus pedagogam tieši mācību procesa laikā savā individuālajā profilā eVidē.</w:t>
      </w:r>
    </w:p>
    <w:p w14:paraId="0B73968F" w14:textId="77777777" w:rsidR="008D2ED5" w:rsidRDefault="0030449C">
      <w:pPr>
        <w:numPr>
          <w:ilvl w:val="0"/>
          <w:numId w:val="1"/>
        </w:numPr>
        <w:pBdr>
          <w:top w:val="nil"/>
          <w:left w:val="nil"/>
          <w:bottom w:val="nil"/>
          <w:right w:val="nil"/>
          <w:between w:val="nil"/>
        </w:pBdr>
        <w:ind w:left="450" w:hanging="450"/>
        <w:jc w:val="both"/>
        <w:rPr>
          <w:color w:val="000000"/>
          <w:sz w:val="24"/>
          <w:szCs w:val="24"/>
        </w:rPr>
      </w:pPr>
      <w:bookmarkStart w:id="7" w:name="_heading=h.3dy6vkm" w:colFirst="0" w:colLast="0"/>
      <w:bookmarkEnd w:id="7"/>
      <w:r>
        <w:rPr>
          <w:color w:val="000000"/>
          <w:sz w:val="24"/>
          <w:szCs w:val="24"/>
        </w:rPr>
        <w:t>eVide fiksē katra izglītojamā pieslēgšanos mācību sesijām, saglabā iesniegtos pārbaudes darbus, veiktos praktiskos uzdevumus un pedagoga izdarītos izglītojamā mācību sasniegumu vērtējumus, ja tādi paredzēti neformālās programmas īstenošanas laikā.</w:t>
      </w:r>
    </w:p>
    <w:p w14:paraId="0B739690" w14:textId="77777777" w:rsidR="008D2ED5" w:rsidRDefault="008D2ED5">
      <w:pPr>
        <w:pBdr>
          <w:top w:val="nil"/>
          <w:left w:val="nil"/>
          <w:bottom w:val="nil"/>
          <w:right w:val="nil"/>
          <w:between w:val="nil"/>
        </w:pBdr>
        <w:jc w:val="both"/>
        <w:rPr>
          <w:color w:val="000000"/>
          <w:sz w:val="24"/>
          <w:szCs w:val="24"/>
        </w:rPr>
      </w:pPr>
      <w:bookmarkStart w:id="8" w:name="_heading=h.1t3h5sf" w:colFirst="0" w:colLast="0"/>
      <w:bookmarkEnd w:id="8"/>
    </w:p>
    <w:p w14:paraId="0B739691" w14:textId="77777777" w:rsidR="008D2ED5" w:rsidRDefault="0030449C">
      <w:pPr>
        <w:keepNext/>
        <w:pBdr>
          <w:top w:val="nil"/>
          <w:left w:val="nil"/>
          <w:bottom w:val="nil"/>
          <w:right w:val="nil"/>
          <w:between w:val="nil"/>
        </w:pBdr>
        <w:jc w:val="center"/>
        <w:rPr>
          <w:color w:val="000000"/>
          <w:sz w:val="24"/>
          <w:szCs w:val="24"/>
        </w:rPr>
      </w:pPr>
      <w:r>
        <w:rPr>
          <w:b/>
          <w:color w:val="000000"/>
          <w:sz w:val="24"/>
          <w:szCs w:val="24"/>
        </w:rPr>
        <w:t>IV. Mācību stundu apmeklējuma uzskaites kārtība</w:t>
      </w:r>
    </w:p>
    <w:p w14:paraId="0B739692" w14:textId="77777777" w:rsidR="008D2ED5" w:rsidRDefault="008D2ED5">
      <w:pPr>
        <w:pBdr>
          <w:top w:val="nil"/>
          <w:left w:val="nil"/>
          <w:bottom w:val="nil"/>
          <w:right w:val="nil"/>
          <w:between w:val="nil"/>
        </w:pBdr>
        <w:rPr>
          <w:color w:val="000000"/>
          <w:sz w:val="24"/>
          <w:szCs w:val="24"/>
        </w:rPr>
      </w:pPr>
    </w:p>
    <w:p w14:paraId="0B739693" w14:textId="77777777" w:rsidR="008D2ED5" w:rsidRDefault="0030449C">
      <w:pPr>
        <w:pBdr>
          <w:top w:val="nil"/>
          <w:left w:val="nil"/>
          <w:bottom w:val="nil"/>
          <w:right w:val="nil"/>
          <w:between w:val="nil"/>
        </w:pBdr>
        <w:jc w:val="both"/>
        <w:rPr>
          <w:color w:val="000000"/>
          <w:sz w:val="24"/>
          <w:szCs w:val="24"/>
        </w:rPr>
      </w:pPr>
      <w:r>
        <w:rPr>
          <w:color w:val="000000"/>
          <w:sz w:val="24"/>
          <w:szCs w:val="24"/>
        </w:rPr>
        <w:t>16. Mācību stundu apmeklējumu uzskaite notiek e_žurnālā un to atzīmēšanu veic pedagogs.</w:t>
      </w:r>
    </w:p>
    <w:p w14:paraId="0B739694" w14:textId="77777777" w:rsidR="008D2ED5" w:rsidRDefault="0030449C">
      <w:pPr>
        <w:pBdr>
          <w:top w:val="nil"/>
          <w:left w:val="nil"/>
          <w:bottom w:val="nil"/>
          <w:right w:val="nil"/>
          <w:between w:val="nil"/>
        </w:pBdr>
        <w:jc w:val="both"/>
        <w:rPr>
          <w:color w:val="000000"/>
          <w:sz w:val="24"/>
          <w:szCs w:val="24"/>
        </w:rPr>
      </w:pPr>
      <w:r>
        <w:rPr>
          <w:color w:val="000000"/>
          <w:sz w:val="24"/>
          <w:szCs w:val="24"/>
        </w:rPr>
        <w:t>17. Mācību priekšmeta pedagogs ar “n” atzīmē tos izglītojamos, kuri nav pieslēgušies mācībām.</w:t>
      </w:r>
    </w:p>
    <w:p w14:paraId="0B739695" w14:textId="77777777" w:rsidR="008D2ED5" w:rsidRDefault="0030449C">
      <w:pPr>
        <w:pBdr>
          <w:top w:val="nil"/>
          <w:left w:val="nil"/>
          <w:bottom w:val="nil"/>
          <w:right w:val="nil"/>
          <w:between w:val="nil"/>
        </w:pBdr>
        <w:tabs>
          <w:tab w:val="left" w:pos="284"/>
        </w:tabs>
        <w:jc w:val="both"/>
        <w:rPr>
          <w:color w:val="000000"/>
          <w:sz w:val="24"/>
          <w:szCs w:val="24"/>
        </w:rPr>
      </w:pPr>
      <w:r>
        <w:rPr>
          <w:color w:val="000000"/>
          <w:sz w:val="24"/>
          <w:szCs w:val="24"/>
        </w:rPr>
        <w:t>18. Izglītojamo dalību nodarbībā apliecina elektroniski fiksēta izglītojamā pieslēgšanās e-platformai.</w:t>
      </w:r>
    </w:p>
    <w:p w14:paraId="0B739696" w14:textId="77777777" w:rsidR="008D2ED5" w:rsidRDefault="0030449C">
      <w:pPr>
        <w:pBdr>
          <w:top w:val="nil"/>
          <w:left w:val="nil"/>
          <w:bottom w:val="nil"/>
          <w:right w:val="nil"/>
          <w:between w:val="nil"/>
        </w:pBdr>
        <w:jc w:val="both"/>
        <w:rPr>
          <w:color w:val="000000"/>
          <w:sz w:val="24"/>
          <w:szCs w:val="24"/>
        </w:rPr>
      </w:pPr>
      <w:r>
        <w:rPr>
          <w:color w:val="000000"/>
          <w:sz w:val="24"/>
          <w:szCs w:val="24"/>
        </w:rPr>
        <w:t>19. Mācību stundas ilgums profesionālās izglītības programmās tiek noteikts 40 minūtes, pēc kurām seko 10 minūšu starpbrīdis.</w:t>
      </w:r>
    </w:p>
    <w:p w14:paraId="0B739697" w14:textId="77777777" w:rsidR="008D2ED5" w:rsidRDefault="0030449C">
      <w:pPr>
        <w:pBdr>
          <w:top w:val="nil"/>
          <w:left w:val="nil"/>
          <w:bottom w:val="nil"/>
          <w:right w:val="nil"/>
          <w:between w:val="nil"/>
        </w:pBdr>
        <w:jc w:val="both"/>
        <w:rPr>
          <w:color w:val="000000"/>
          <w:sz w:val="24"/>
          <w:szCs w:val="24"/>
        </w:rPr>
      </w:pPr>
      <w:bookmarkStart w:id="9" w:name="_heading=h.4d34og8" w:colFirst="0" w:colLast="0"/>
      <w:bookmarkEnd w:id="9"/>
      <w:r>
        <w:rPr>
          <w:color w:val="000000"/>
          <w:sz w:val="24"/>
          <w:szCs w:val="24"/>
        </w:rPr>
        <w:t>20. Ar izglītojamam, kuri dažādu iemeslu dēļ nav izpildījuši mācību plānu, vai attālinātās mācībās tiešsaistes nodarbībās kavējumi  sasniedz 20 % no stundu kopskaita, veic individuālas pārrunas un, ja iespējams, sastāda jaunu individuālo mācību grafiku. Ja iespējams, izglītojamajam piedāvā apgūt kavētās tēmas kopā ar citu atbilstošās programmas grupu.</w:t>
      </w:r>
    </w:p>
    <w:p w14:paraId="0B739698" w14:textId="77777777" w:rsidR="008D2ED5" w:rsidRDefault="0030449C">
      <w:pPr>
        <w:pBdr>
          <w:top w:val="nil"/>
          <w:left w:val="nil"/>
          <w:bottom w:val="nil"/>
          <w:right w:val="nil"/>
          <w:between w:val="nil"/>
        </w:pBdr>
        <w:jc w:val="both"/>
        <w:rPr>
          <w:color w:val="000000"/>
          <w:sz w:val="24"/>
          <w:szCs w:val="24"/>
        </w:rPr>
      </w:pPr>
      <w:r>
        <w:rPr>
          <w:color w:val="000000"/>
          <w:sz w:val="24"/>
          <w:szCs w:val="24"/>
        </w:rPr>
        <w:t xml:space="preserve">21. Par mācību stundu apmeklējumu uzskaiti atbildīgi ir mācību priekšmetu pedagogi un mācību grupas vadītājs. </w:t>
      </w:r>
    </w:p>
    <w:p w14:paraId="0B739699" w14:textId="77777777" w:rsidR="008D2ED5" w:rsidRDefault="0030449C">
      <w:pPr>
        <w:pBdr>
          <w:top w:val="nil"/>
          <w:left w:val="nil"/>
          <w:bottom w:val="nil"/>
          <w:right w:val="nil"/>
          <w:between w:val="nil"/>
        </w:pBdr>
        <w:jc w:val="both"/>
        <w:rPr>
          <w:color w:val="000000"/>
          <w:sz w:val="24"/>
          <w:szCs w:val="24"/>
        </w:rPr>
      </w:pPr>
      <w:r>
        <w:rPr>
          <w:color w:val="000000"/>
          <w:sz w:val="24"/>
          <w:szCs w:val="24"/>
        </w:rPr>
        <w:t xml:space="preserve">22. </w:t>
      </w:r>
      <w:bookmarkStart w:id="10" w:name="_Hlk97210962"/>
      <w:r>
        <w:rPr>
          <w:color w:val="000000"/>
          <w:sz w:val="24"/>
          <w:szCs w:val="24"/>
        </w:rPr>
        <w:t>Izglītojamo atskaita no ETC ar direktora rīkojumu, ja</w:t>
      </w:r>
      <w:bookmarkEnd w:id="10"/>
      <w:r>
        <w:rPr>
          <w:color w:val="000000"/>
          <w:sz w:val="24"/>
          <w:szCs w:val="24"/>
        </w:rPr>
        <w:t>:</w:t>
      </w:r>
    </w:p>
    <w:p w14:paraId="0B73969A" w14:textId="77777777" w:rsidR="008D2ED5" w:rsidRDefault="0030449C">
      <w:pPr>
        <w:pBdr>
          <w:top w:val="nil"/>
          <w:left w:val="nil"/>
          <w:bottom w:val="nil"/>
          <w:right w:val="nil"/>
          <w:between w:val="nil"/>
        </w:pBdr>
        <w:ind w:firstLine="426"/>
        <w:jc w:val="both"/>
        <w:rPr>
          <w:color w:val="000000"/>
          <w:sz w:val="24"/>
          <w:szCs w:val="24"/>
        </w:rPr>
      </w:pPr>
      <w:r>
        <w:rPr>
          <w:color w:val="000000"/>
          <w:sz w:val="24"/>
          <w:szCs w:val="24"/>
        </w:rPr>
        <w:t>22.1. viņš nepilda mācību līguma saistības;</w:t>
      </w:r>
    </w:p>
    <w:p w14:paraId="0B73969B" w14:textId="530A19D3" w:rsidR="008D2ED5" w:rsidRDefault="0030449C">
      <w:pPr>
        <w:pBdr>
          <w:top w:val="nil"/>
          <w:left w:val="nil"/>
          <w:bottom w:val="nil"/>
          <w:right w:val="nil"/>
          <w:between w:val="nil"/>
        </w:pBdr>
        <w:ind w:firstLine="426"/>
        <w:jc w:val="both"/>
        <w:rPr>
          <w:color w:val="000000"/>
          <w:sz w:val="24"/>
          <w:szCs w:val="24"/>
        </w:rPr>
      </w:pPr>
      <w:r>
        <w:rPr>
          <w:color w:val="000000"/>
          <w:sz w:val="24"/>
          <w:szCs w:val="24"/>
        </w:rPr>
        <w:t xml:space="preserve">22.2.  mācību stundu kavējumi  </w:t>
      </w:r>
      <w:r w:rsidR="00934541">
        <w:rPr>
          <w:color w:val="000000"/>
          <w:sz w:val="24"/>
          <w:szCs w:val="24"/>
        </w:rPr>
        <w:t>sa</w:t>
      </w:r>
      <w:r>
        <w:rPr>
          <w:color w:val="000000"/>
          <w:sz w:val="24"/>
          <w:szCs w:val="24"/>
        </w:rPr>
        <w:t>sniedz 20 % no kopskaita;</w:t>
      </w:r>
    </w:p>
    <w:p w14:paraId="0B73969D" w14:textId="1A4FD985" w:rsidR="008D2ED5" w:rsidRDefault="0030449C" w:rsidP="001E459A">
      <w:pPr>
        <w:pBdr>
          <w:top w:val="nil"/>
          <w:left w:val="nil"/>
          <w:bottom w:val="nil"/>
          <w:right w:val="nil"/>
          <w:between w:val="nil"/>
        </w:pBdr>
        <w:ind w:left="426"/>
        <w:jc w:val="both"/>
        <w:rPr>
          <w:color w:val="000000"/>
          <w:sz w:val="24"/>
          <w:szCs w:val="24"/>
        </w:rPr>
      </w:pPr>
      <w:bookmarkStart w:id="11" w:name="_heading=h.2s8eyo1" w:colFirst="0" w:colLast="0"/>
      <w:bookmarkEnd w:id="11"/>
      <w:r>
        <w:rPr>
          <w:color w:val="000000"/>
          <w:sz w:val="24"/>
          <w:szCs w:val="24"/>
        </w:rPr>
        <w:t>22.3. izglītojamais iesniedz direktoram adresētu iesniegumu brīvā formā, minot vēlmi pārtraukt mācības, norādot mācību pārtraukšanas iemeslu;</w:t>
      </w:r>
    </w:p>
    <w:p w14:paraId="0B73969E" w14:textId="0CDEA3BF" w:rsidR="008D2ED5" w:rsidRDefault="0030449C">
      <w:pPr>
        <w:pBdr>
          <w:top w:val="nil"/>
          <w:left w:val="nil"/>
          <w:bottom w:val="nil"/>
          <w:right w:val="nil"/>
          <w:between w:val="nil"/>
        </w:pBdr>
        <w:ind w:left="426"/>
        <w:jc w:val="both"/>
        <w:rPr>
          <w:color w:val="000000"/>
          <w:sz w:val="24"/>
          <w:szCs w:val="24"/>
        </w:rPr>
      </w:pPr>
      <w:r>
        <w:rPr>
          <w:color w:val="000000"/>
          <w:sz w:val="24"/>
          <w:szCs w:val="24"/>
        </w:rPr>
        <w:t>22.4. mācību grupas vadītājs iesniedz direktoram adresētu iesniegumu, norādot izglītojamā atskaitīšanas iemeslu.</w:t>
      </w:r>
    </w:p>
    <w:p w14:paraId="4FD0D29A" w14:textId="74153B43" w:rsidR="00343361" w:rsidRDefault="00343361" w:rsidP="00343361">
      <w:pPr>
        <w:pBdr>
          <w:top w:val="nil"/>
          <w:left w:val="nil"/>
          <w:bottom w:val="nil"/>
          <w:right w:val="nil"/>
          <w:between w:val="nil"/>
        </w:pBdr>
        <w:jc w:val="both"/>
        <w:rPr>
          <w:color w:val="000000"/>
          <w:sz w:val="24"/>
          <w:szCs w:val="24"/>
        </w:rPr>
      </w:pPr>
      <w:r>
        <w:rPr>
          <w:color w:val="000000"/>
          <w:sz w:val="24"/>
          <w:szCs w:val="24"/>
        </w:rPr>
        <w:t xml:space="preserve">23. </w:t>
      </w:r>
      <w:r w:rsidRPr="00343361">
        <w:rPr>
          <w:color w:val="000000"/>
          <w:sz w:val="24"/>
          <w:szCs w:val="24"/>
        </w:rPr>
        <w:t>Izglītojamo ar direktora rīkojumu</w:t>
      </w:r>
      <w:r>
        <w:rPr>
          <w:color w:val="000000"/>
          <w:sz w:val="24"/>
          <w:szCs w:val="24"/>
        </w:rPr>
        <w:t xml:space="preserve"> var pārcelt uz citu līdzvērtīgu mācību grupu, ja </w:t>
      </w:r>
      <w:r w:rsidRPr="00343361">
        <w:rPr>
          <w:color w:val="000000"/>
          <w:sz w:val="24"/>
          <w:szCs w:val="24"/>
        </w:rPr>
        <w:t>izglītojamais iesniedz direktoram adresētu iesniegumu brīvā formā, minot</w:t>
      </w:r>
      <w:r>
        <w:rPr>
          <w:color w:val="000000"/>
          <w:sz w:val="24"/>
          <w:szCs w:val="24"/>
        </w:rPr>
        <w:t xml:space="preserve"> mācību grupas maiņas iemeslu.</w:t>
      </w:r>
    </w:p>
    <w:p w14:paraId="0B73969F" w14:textId="77777777" w:rsidR="008D2ED5" w:rsidRDefault="008D2ED5">
      <w:pPr>
        <w:pBdr>
          <w:top w:val="nil"/>
          <w:left w:val="nil"/>
          <w:bottom w:val="nil"/>
          <w:right w:val="nil"/>
          <w:between w:val="nil"/>
        </w:pBdr>
        <w:ind w:left="426"/>
        <w:jc w:val="both"/>
        <w:rPr>
          <w:color w:val="000000"/>
          <w:sz w:val="24"/>
          <w:szCs w:val="24"/>
        </w:rPr>
      </w:pPr>
    </w:p>
    <w:p w14:paraId="0B7396A0" w14:textId="77777777" w:rsidR="008D2ED5" w:rsidRDefault="0030449C">
      <w:pPr>
        <w:keepNext/>
        <w:pBdr>
          <w:top w:val="nil"/>
          <w:left w:val="nil"/>
          <w:bottom w:val="nil"/>
          <w:right w:val="nil"/>
          <w:between w:val="nil"/>
        </w:pBdr>
        <w:jc w:val="center"/>
        <w:rPr>
          <w:color w:val="000000"/>
          <w:sz w:val="24"/>
          <w:szCs w:val="24"/>
        </w:rPr>
      </w:pPr>
      <w:r>
        <w:rPr>
          <w:b/>
          <w:color w:val="000000"/>
          <w:sz w:val="24"/>
          <w:szCs w:val="24"/>
        </w:rPr>
        <w:t>V. Mācību noslēgums un Apliecības izsniegšana</w:t>
      </w:r>
    </w:p>
    <w:p w14:paraId="0B7396A1" w14:textId="77777777" w:rsidR="008D2ED5" w:rsidRDefault="008D2ED5">
      <w:pPr>
        <w:pBdr>
          <w:top w:val="nil"/>
          <w:left w:val="nil"/>
          <w:bottom w:val="nil"/>
          <w:right w:val="nil"/>
          <w:between w:val="nil"/>
        </w:pBdr>
        <w:ind w:left="426"/>
        <w:jc w:val="both"/>
        <w:rPr>
          <w:color w:val="000000"/>
          <w:sz w:val="24"/>
          <w:szCs w:val="24"/>
        </w:rPr>
      </w:pPr>
    </w:p>
    <w:p w14:paraId="0B7396A2" w14:textId="14E01100" w:rsidR="008D2ED5" w:rsidRDefault="0030449C">
      <w:pPr>
        <w:pBdr>
          <w:top w:val="nil"/>
          <w:left w:val="nil"/>
          <w:bottom w:val="nil"/>
          <w:right w:val="nil"/>
          <w:between w:val="nil"/>
        </w:pBdr>
        <w:jc w:val="both"/>
        <w:rPr>
          <w:color w:val="000000"/>
          <w:sz w:val="24"/>
          <w:szCs w:val="24"/>
        </w:rPr>
      </w:pPr>
      <w:r>
        <w:rPr>
          <w:color w:val="000000"/>
          <w:sz w:val="24"/>
          <w:szCs w:val="24"/>
        </w:rPr>
        <w:t xml:space="preserve">23. </w:t>
      </w:r>
      <w:bookmarkStart w:id="12" w:name="_Hlk159509874"/>
      <w:r>
        <w:rPr>
          <w:color w:val="000000"/>
          <w:sz w:val="24"/>
          <w:szCs w:val="24"/>
        </w:rPr>
        <w:t xml:space="preserve">Izglītojamie, kuri apguvuši neformālās izglītības programmu un saņēmuši galīgo vērtējumu visos izglītības programmas mācību priekšmetos, ja tādi paredzēti neformālās izglītības programmas īstenošanā, ar </w:t>
      </w:r>
      <w:r w:rsidR="000518ED">
        <w:rPr>
          <w:color w:val="000000"/>
          <w:sz w:val="24"/>
          <w:szCs w:val="24"/>
        </w:rPr>
        <w:t xml:space="preserve">sekmīgu </w:t>
      </w:r>
      <w:r>
        <w:rPr>
          <w:color w:val="000000"/>
          <w:sz w:val="24"/>
          <w:szCs w:val="24"/>
        </w:rPr>
        <w:t>atzīmi vismaz „4” (gandrīz viduvēji) 10 ba</w:t>
      </w:r>
      <w:r w:rsidR="00040717">
        <w:rPr>
          <w:color w:val="000000"/>
          <w:sz w:val="24"/>
          <w:szCs w:val="24"/>
        </w:rPr>
        <w:t>ļļ</w:t>
      </w:r>
      <w:r>
        <w:rPr>
          <w:color w:val="000000"/>
          <w:sz w:val="24"/>
          <w:szCs w:val="24"/>
        </w:rPr>
        <w:t>u skalā, vai “</w:t>
      </w:r>
      <w:r>
        <w:rPr>
          <w:i/>
          <w:color w:val="000000"/>
          <w:sz w:val="24"/>
          <w:szCs w:val="24"/>
        </w:rPr>
        <w:t>ieskaitīts</w:t>
      </w:r>
      <w:r>
        <w:rPr>
          <w:color w:val="000000"/>
          <w:sz w:val="24"/>
          <w:szCs w:val="24"/>
        </w:rPr>
        <w:t xml:space="preserve">”, </w:t>
      </w:r>
      <w:r w:rsidR="000518ED">
        <w:rPr>
          <w:color w:val="000000"/>
          <w:sz w:val="24"/>
          <w:szCs w:val="24"/>
        </w:rPr>
        <w:t xml:space="preserve">un sekmīgi nokārtojuši programmas noslēguma pārbaudījumu (ja tāds paredzēts neformālās izglītības programmas noslēgumā), </w:t>
      </w:r>
      <w:r>
        <w:rPr>
          <w:color w:val="000000"/>
          <w:sz w:val="24"/>
          <w:szCs w:val="24"/>
        </w:rPr>
        <w:t>saņem Apliecību par neformālās izglītības programmas apguvi, atbilstoši spēkā esošajiem normatīviem aktiem.</w:t>
      </w:r>
      <w:bookmarkEnd w:id="12"/>
    </w:p>
    <w:p w14:paraId="2FBE32E0" w14:textId="37C1DCE9" w:rsidR="0040784C" w:rsidRDefault="0090733F">
      <w:pPr>
        <w:pBdr>
          <w:top w:val="nil"/>
          <w:left w:val="nil"/>
          <w:bottom w:val="nil"/>
          <w:right w:val="nil"/>
          <w:between w:val="nil"/>
        </w:pBdr>
        <w:jc w:val="both"/>
        <w:rPr>
          <w:color w:val="000000"/>
          <w:sz w:val="24"/>
          <w:szCs w:val="24"/>
        </w:rPr>
      </w:pPr>
      <w:r>
        <w:rPr>
          <w:color w:val="000000"/>
          <w:sz w:val="24"/>
          <w:szCs w:val="24"/>
        </w:rPr>
        <w:t>24</w:t>
      </w:r>
      <w:r w:rsidR="00F332F2">
        <w:rPr>
          <w:color w:val="000000"/>
          <w:sz w:val="24"/>
          <w:szCs w:val="24"/>
        </w:rPr>
        <w:t xml:space="preserve">. </w:t>
      </w:r>
      <w:r w:rsidR="00F332F2" w:rsidRPr="00F332F2">
        <w:rPr>
          <w:color w:val="000000"/>
          <w:sz w:val="24"/>
          <w:szCs w:val="24"/>
        </w:rPr>
        <w:t>Izglītojamie, kuri apguvuši neformālās izglītības programmu un saņēmuši galīgo vērtējumu visos izglītības programmas mācību priekšmetos, ja tādi paredzēti neformālās izglītības programmas īstenošanā, ar atzīmi „</w:t>
      </w:r>
      <w:r w:rsidR="00F332F2">
        <w:rPr>
          <w:color w:val="000000"/>
          <w:sz w:val="24"/>
          <w:szCs w:val="24"/>
        </w:rPr>
        <w:t>3</w:t>
      </w:r>
      <w:r w:rsidR="00F332F2" w:rsidRPr="00F332F2">
        <w:rPr>
          <w:color w:val="000000"/>
          <w:sz w:val="24"/>
          <w:szCs w:val="24"/>
        </w:rPr>
        <w:t>” (</w:t>
      </w:r>
      <w:r w:rsidR="00F332F2">
        <w:rPr>
          <w:color w:val="000000"/>
          <w:sz w:val="24"/>
          <w:szCs w:val="24"/>
        </w:rPr>
        <w:t>vāji</w:t>
      </w:r>
      <w:r w:rsidR="00F332F2" w:rsidRPr="00F332F2">
        <w:rPr>
          <w:color w:val="000000"/>
          <w:sz w:val="24"/>
          <w:szCs w:val="24"/>
        </w:rPr>
        <w:t xml:space="preserve">) </w:t>
      </w:r>
      <w:r w:rsidR="0070459F">
        <w:rPr>
          <w:color w:val="000000"/>
          <w:sz w:val="24"/>
          <w:szCs w:val="24"/>
        </w:rPr>
        <w:t xml:space="preserve">vai zemāku vērtējumu </w:t>
      </w:r>
      <w:r w:rsidR="00F332F2" w:rsidRPr="00F332F2">
        <w:rPr>
          <w:color w:val="000000"/>
          <w:sz w:val="24"/>
          <w:szCs w:val="24"/>
        </w:rPr>
        <w:t>10 baļļu skalā, vai “</w:t>
      </w:r>
      <w:r w:rsidR="0070459F">
        <w:rPr>
          <w:color w:val="000000"/>
          <w:sz w:val="24"/>
          <w:szCs w:val="24"/>
        </w:rPr>
        <w:t>ne</w:t>
      </w:r>
      <w:r w:rsidR="00F332F2" w:rsidRPr="00F332F2">
        <w:rPr>
          <w:color w:val="000000"/>
          <w:sz w:val="24"/>
          <w:szCs w:val="24"/>
        </w:rPr>
        <w:t xml:space="preserve">ieskaitīts”, </w:t>
      </w:r>
      <w:r w:rsidR="0070459F">
        <w:rPr>
          <w:color w:val="000000"/>
          <w:sz w:val="24"/>
          <w:szCs w:val="24"/>
        </w:rPr>
        <w:t>vai</w:t>
      </w:r>
      <w:r w:rsidR="00F332F2" w:rsidRPr="00F332F2">
        <w:rPr>
          <w:color w:val="000000"/>
          <w:sz w:val="24"/>
          <w:szCs w:val="24"/>
        </w:rPr>
        <w:t xml:space="preserve"> </w:t>
      </w:r>
      <w:r w:rsidR="0070459F">
        <w:rPr>
          <w:color w:val="000000"/>
          <w:sz w:val="24"/>
          <w:szCs w:val="24"/>
        </w:rPr>
        <w:t>ne</w:t>
      </w:r>
      <w:r w:rsidR="00F332F2" w:rsidRPr="00F332F2">
        <w:rPr>
          <w:color w:val="000000"/>
          <w:sz w:val="24"/>
          <w:szCs w:val="24"/>
        </w:rPr>
        <w:t>sekmīgi nokārtojuši programmas noslēguma pārbaudījumu (ja tāds paredzēts neformālās izglītības programmas noslēgumā),</w:t>
      </w:r>
      <w:r w:rsidR="0070459F">
        <w:rPr>
          <w:color w:val="000000"/>
          <w:sz w:val="24"/>
          <w:szCs w:val="24"/>
        </w:rPr>
        <w:t xml:space="preserve"> vai neierodas</w:t>
      </w:r>
      <w:r w:rsidR="006E3D6F">
        <w:rPr>
          <w:color w:val="000000"/>
          <w:sz w:val="24"/>
          <w:szCs w:val="24"/>
        </w:rPr>
        <w:t xml:space="preserve"> uz noslēguma pārbaudījumu,</w:t>
      </w:r>
      <w:r w:rsidR="00F332F2" w:rsidRPr="00F332F2">
        <w:rPr>
          <w:color w:val="000000"/>
          <w:sz w:val="24"/>
          <w:szCs w:val="24"/>
        </w:rPr>
        <w:t xml:space="preserve"> saņem </w:t>
      </w:r>
      <w:r w:rsidR="006E3D6F">
        <w:rPr>
          <w:color w:val="000000"/>
          <w:sz w:val="24"/>
          <w:szCs w:val="24"/>
        </w:rPr>
        <w:t>Sekmju izziņu</w:t>
      </w:r>
      <w:r w:rsidR="00F332F2" w:rsidRPr="00F332F2">
        <w:rPr>
          <w:color w:val="000000"/>
          <w:sz w:val="24"/>
          <w:szCs w:val="24"/>
        </w:rPr>
        <w:t xml:space="preserve"> par neformālās izglītības programmas apguvi, atbilstoši spēkā esošajiem normatīviem aktiem.</w:t>
      </w:r>
    </w:p>
    <w:p w14:paraId="1B396D7C" w14:textId="1C1ED523" w:rsidR="0040784C" w:rsidRDefault="0040784C">
      <w:pPr>
        <w:pBdr>
          <w:top w:val="nil"/>
          <w:left w:val="nil"/>
          <w:bottom w:val="nil"/>
          <w:right w:val="nil"/>
          <w:between w:val="nil"/>
        </w:pBdr>
        <w:jc w:val="both"/>
        <w:rPr>
          <w:color w:val="000000"/>
          <w:sz w:val="24"/>
          <w:szCs w:val="24"/>
        </w:rPr>
      </w:pPr>
      <w:r>
        <w:rPr>
          <w:color w:val="000000"/>
          <w:sz w:val="24"/>
          <w:szCs w:val="24"/>
        </w:rPr>
        <w:t xml:space="preserve">25. </w:t>
      </w:r>
      <w:r w:rsidR="00707C7F">
        <w:rPr>
          <w:color w:val="000000"/>
          <w:sz w:val="24"/>
          <w:szCs w:val="24"/>
        </w:rPr>
        <w:t xml:space="preserve">Ja izglītojamam ir attaisnojoši uz eksāmenu neierašanās iemesli, </w:t>
      </w:r>
      <w:r w:rsidR="00787347">
        <w:rPr>
          <w:color w:val="000000"/>
          <w:sz w:val="24"/>
          <w:szCs w:val="24"/>
        </w:rPr>
        <w:t xml:space="preserve">vai viņš vēlas pārkārtot nesekmīgi novērtēto eksāmenu (ja kādi citi programmas īstenošanu reglamentējoši dokumenti nenosaka citādāk), </w:t>
      </w:r>
      <w:r w:rsidR="00707C7F">
        <w:rPr>
          <w:color w:val="000000"/>
          <w:sz w:val="24"/>
          <w:szCs w:val="24"/>
        </w:rPr>
        <w:t xml:space="preserve">viņš </w:t>
      </w:r>
      <w:r w:rsidR="00711938">
        <w:rPr>
          <w:color w:val="000000"/>
          <w:sz w:val="24"/>
          <w:szCs w:val="24"/>
        </w:rPr>
        <w:t xml:space="preserve">iesniedz ETC Iesniegumu un kavējumus attaisnojošus dokumentus un vienojas par </w:t>
      </w:r>
      <w:r w:rsidR="00787347">
        <w:rPr>
          <w:color w:val="000000"/>
          <w:sz w:val="24"/>
          <w:szCs w:val="24"/>
        </w:rPr>
        <w:t>eksāmena kārtošanas nosacījumiem</w:t>
      </w:r>
      <w:r w:rsidR="0080236A">
        <w:rPr>
          <w:color w:val="000000"/>
          <w:sz w:val="24"/>
          <w:szCs w:val="24"/>
        </w:rPr>
        <w:t>, samaksājot ETC par papildus mācībām un/vai eksāmenu.</w:t>
      </w:r>
    </w:p>
    <w:p w14:paraId="0B7396A3" w14:textId="1F886845" w:rsidR="008D2ED5" w:rsidRDefault="0030449C">
      <w:pPr>
        <w:pBdr>
          <w:top w:val="nil"/>
          <w:left w:val="nil"/>
          <w:bottom w:val="nil"/>
          <w:right w:val="nil"/>
          <w:between w:val="nil"/>
        </w:pBdr>
        <w:jc w:val="both"/>
        <w:rPr>
          <w:color w:val="000000"/>
          <w:sz w:val="24"/>
          <w:szCs w:val="24"/>
        </w:rPr>
      </w:pPr>
      <w:r>
        <w:rPr>
          <w:color w:val="000000"/>
          <w:sz w:val="24"/>
          <w:szCs w:val="24"/>
        </w:rPr>
        <w:t>2</w:t>
      </w:r>
      <w:r w:rsidR="0040784C">
        <w:rPr>
          <w:color w:val="000000"/>
          <w:sz w:val="24"/>
          <w:szCs w:val="24"/>
        </w:rPr>
        <w:t>6</w:t>
      </w:r>
      <w:r>
        <w:rPr>
          <w:color w:val="000000"/>
          <w:sz w:val="24"/>
          <w:szCs w:val="24"/>
        </w:rPr>
        <w:t xml:space="preserve">. Izglītojamais ar parakstu </w:t>
      </w:r>
      <w:r w:rsidR="00D55DED">
        <w:rPr>
          <w:color w:val="000000"/>
          <w:sz w:val="24"/>
          <w:szCs w:val="24"/>
        </w:rPr>
        <w:t xml:space="preserve">neformālās </w:t>
      </w:r>
      <w:r>
        <w:rPr>
          <w:color w:val="000000"/>
          <w:sz w:val="24"/>
          <w:szCs w:val="24"/>
        </w:rPr>
        <w:t xml:space="preserve">izglītības dokumentu izsniegšanas </w:t>
      </w:r>
      <w:r w:rsidR="00D55DED">
        <w:rPr>
          <w:color w:val="000000"/>
          <w:sz w:val="24"/>
          <w:szCs w:val="24"/>
        </w:rPr>
        <w:t>sarakstā</w:t>
      </w:r>
      <w:r>
        <w:rPr>
          <w:color w:val="000000"/>
          <w:sz w:val="24"/>
          <w:szCs w:val="24"/>
        </w:rPr>
        <w:t xml:space="preserve"> apliecina, ka ir saņēmis apliecību par </w:t>
      </w:r>
      <w:r w:rsidR="00D55DED">
        <w:rPr>
          <w:color w:val="000000"/>
          <w:sz w:val="24"/>
          <w:szCs w:val="24"/>
        </w:rPr>
        <w:t>neformālās</w:t>
      </w:r>
      <w:r>
        <w:rPr>
          <w:color w:val="000000"/>
          <w:sz w:val="24"/>
          <w:szCs w:val="24"/>
        </w:rPr>
        <w:t xml:space="preserve"> mācību programmas apguvi.</w:t>
      </w:r>
    </w:p>
    <w:p w14:paraId="0B7396A4" w14:textId="77777777" w:rsidR="008D2ED5" w:rsidRDefault="008D2ED5">
      <w:pPr>
        <w:pBdr>
          <w:top w:val="nil"/>
          <w:left w:val="nil"/>
          <w:bottom w:val="nil"/>
          <w:right w:val="nil"/>
          <w:between w:val="nil"/>
        </w:pBdr>
        <w:ind w:left="397"/>
        <w:jc w:val="both"/>
        <w:rPr>
          <w:color w:val="000000"/>
          <w:sz w:val="24"/>
          <w:szCs w:val="24"/>
        </w:rPr>
      </w:pPr>
    </w:p>
    <w:p w14:paraId="0B7396A5" w14:textId="77777777" w:rsidR="008D2ED5" w:rsidRDefault="0030449C">
      <w:pPr>
        <w:pBdr>
          <w:top w:val="nil"/>
          <w:left w:val="nil"/>
          <w:bottom w:val="nil"/>
          <w:right w:val="nil"/>
          <w:between w:val="nil"/>
        </w:pBdr>
        <w:ind w:left="397"/>
        <w:jc w:val="center"/>
        <w:rPr>
          <w:color w:val="000000"/>
          <w:sz w:val="24"/>
          <w:szCs w:val="24"/>
        </w:rPr>
      </w:pPr>
      <w:r>
        <w:rPr>
          <w:b/>
          <w:color w:val="000000"/>
          <w:sz w:val="24"/>
          <w:szCs w:val="24"/>
        </w:rPr>
        <w:t>VI. Noslēguma jautājumi</w:t>
      </w:r>
    </w:p>
    <w:p w14:paraId="0B7396A6" w14:textId="77777777" w:rsidR="008D2ED5" w:rsidRDefault="008D2ED5">
      <w:pPr>
        <w:pBdr>
          <w:top w:val="nil"/>
          <w:left w:val="nil"/>
          <w:bottom w:val="nil"/>
          <w:right w:val="nil"/>
          <w:between w:val="nil"/>
        </w:pBdr>
        <w:ind w:left="397"/>
        <w:jc w:val="center"/>
        <w:rPr>
          <w:color w:val="000000"/>
          <w:sz w:val="24"/>
          <w:szCs w:val="24"/>
        </w:rPr>
      </w:pPr>
      <w:bookmarkStart w:id="13" w:name="_heading=h.17dp8vu" w:colFirst="0" w:colLast="0"/>
      <w:bookmarkEnd w:id="13"/>
    </w:p>
    <w:p w14:paraId="0B7396A7" w14:textId="7047C8DA" w:rsidR="008D2ED5" w:rsidRDefault="0030449C">
      <w:pPr>
        <w:pBdr>
          <w:top w:val="nil"/>
          <w:left w:val="nil"/>
          <w:bottom w:val="nil"/>
          <w:right w:val="nil"/>
          <w:between w:val="nil"/>
        </w:pBdr>
        <w:jc w:val="both"/>
        <w:rPr>
          <w:color w:val="000000"/>
          <w:sz w:val="24"/>
          <w:szCs w:val="24"/>
        </w:rPr>
      </w:pPr>
      <w:r>
        <w:rPr>
          <w:color w:val="000000"/>
          <w:sz w:val="24"/>
          <w:szCs w:val="24"/>
        </w:rPr>
        <w:t>2</w:t>
      </w:r>
      <w:r w:rsidR="0040784C">
        <w:rPr>
          <w:color w:val="000000"/>
          <w:sz w:val="24"/>
          <w:szCs w:val="24"/>
        </w:rPr>
        <w:t>7</w:t>
      </w:r>
      <w:r>
        <w:rPr>
          <w:color w:val="000000"/>
          <w:sz w:val="24"/>
          <w:szCs w:val="24"/>
        </w:rPr>
        <w:t>. Iekšējie noteikumi stājas spēkā to parakstīšanas brīdī.</w:t>
      </w:r>
    </w:p>
    <w:p w14:paraId="0B7396A8" w14:textId="77777777" w:rsidR="008D2ED5" w:rsidRDefault="008D2ED5">
      <w:pPr>
        <w:pBdr>
          <w:top w:val="nil"/>
          <w:left w:val="nil"/>
          <w:bottom w:val="nil"/>
          <w:right w:val="nil"/>
          <w:between w:val="nil"/>
        </w:pBdr>
        <w:ind w:left="397"/>
        <w:jc w:val="both"/>
        <w:rPr>
          <w:color w:val="000000"/>
          <w:sz w:val="24"/>
          <w:szCs w:val="24"/>
        </w:rPr>
      </w:pPr>
    </w:p>
    <w:p w14:paraId="0B7396A9" w14:textId="77777777" w:rsidR="008D2ED5" w:rsidRDefault="008D2ED5">
      <w:pPr>
        <w:pBdr>
          <w:top w:val="nil"/>
          <w:left w:val="nil"/>
          <w:bottom w:val="nil"/>
          <w:right w:val="nil"/>
          <w:between w:val="nil"/>
        </w:pBdr>
        <w:jc w:val="both"/>
        <w:rPr>
          <w:color w:val="000000"/>
          <w:sz w:val="24"/>
          <w:szCs w:val="24"/>
        </w:rPr>
      </w:pPr>
      <w:bookmarkStart w:id="14" w:name="bookmark=id.3rdcrjn" w:colFirst="0" w:colLast="0"/>
      <w:bookmarkEnd w:id="14"/>
    </w:p>
    <w:p w14:paraId="0B7396AA" w14:textId="77777777" w:rsidR="008D2ED5" w:rsidRDefault="008D2ED5">
      <w:pPr>
        <w:pBdr>
          <w:top w:val="nil"/>
          <w:left w:val="nil"/>
          <w:bottom w:val="nil"/>
          <w:right w:val="nil"/>
          <w:between w:val="nil"/>
        </w:pBdr>
        <w:jc w:val="both"/>
        <w:rPr>
          <w:color w:val="000000"/>
          <w:sz w:val="24"/>
          <w:szCs w:val="24"/>
        </w:rPr>
      </w:pPr>
    </w:p>
    <w:p w14:paraId="0B7396AB" w14:textId="77777777" w:rsidR="008D2ED5" w:rsidRDefault="008D2ED5">
      <w:pPr>
        <w:pBdr>
          <w:top w:val="nil"/>
          <w:left w:val="nil"/>
          <w:bottom w:val="nil"/>
          <w:right w:val="nil"/>
          <w:between w:val="nil"/>
        </w:pBdr>
        <w:jc w:val="both"/>
        <w:rPr>
          <w:color w:val="000000"/>
          <w:sz w:val="24"/>
          <w:szCs w:val="24"/>
        </w:rPr>
      </w:pPr>
    </w:p>
    <w:p w14:paraId="0B7396AC" w14:textId="0412EC7F" w:rsidR="008D2ED5" w:rsidRDefault="0030449C">
      <w:pPr>
        <w:pBdr>
          <w:top w:val="nil"/>
          <w:left w:val="nil"/>
          <w:bottom w:val="nil"/>
          <w:right w:val="nil"/>
          <w:between w:val="nil"/>
        </w:pBdr>
        <w:rPr>
          <w:color w:val="000000"/>
          <w:sz w:val="24"/>
          <w:szCs w:val="24"/>
        </w:rPr>
      </w:pPr>
      <w:r>
        <w:rPr>
          <w:color w:val="000000"/>
          <w:sz w:val="24"/>
          <w:szCs w:val="24"/>
        </w:rPr>
        <w:t>Direktor</w:t>
      </w:r>
      <w:r w:rsidR="00C656C6">
        <w:rPr>
          <w:sz w:val="24"/>
          <w:szCs w:val="24"/>
        </w:rPr>
        <w:t>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sz w:val="24"/>
          <w:szCs w:val="24"/>
        </w:rPr>
        <w:t>Laura Lika</w:t>
      </w:r>
    </w:p>
    <w:p w14:paraId="0B7396AD" w14:textId="77777777" w:rsidR="008D2ED5" w:rsidRDefault="008D2ED5">
      <w:pPr>
        <w:pBdr>
          <w:top w:val="nil"/>
          <w:left w:val="nil"/>
          <w:bottom w:val="nil"/>
          <w:right w:val="nil"/>
          <w:between w:val="nil"/>
        </w:pBdr>
        <w:rPr>
          <w:color w:val="000000"/>
        </w:rPr>
      </w:pPr>
    </w:p>
    <w:p w14:paraId="0B7396AE" w14:textId="0260E236" w:rsidR="008D2ED5" w:rsidRDefault="00D374E3">
      <w:pPr>
        <w:pBdr>
          <w:top w:val="nil"/>
          <w:left w:val="nil"/>
          <w:bottom w:val="nil"/>
          <w:right w:val="nil"/>
          <w:between w:val="nil"/>
        </w:pBdr>
        <w:rPr>
          <w:color w:val="000000"/>
        </w:rPr>
      </w:pPr>
      <w:r>
        <w:rPr>
          <w:color w:val="000000"/>
        </w:rPr>
        <w:t>Apstiprināts ar 2022.gada 5.</w:t>
      </w:r>
      <w:r w:rsidR="00C656C6">
        <w:rPr>
          <w:color w:val="000000"/>
        </w:rPr>
        <w:t xml:space="preserve"> septembra</w:t>
      </w:r>
    </w:p>
    <w:p w14:paraId="33BADA64" w14:textId="39CC88A5" w:rsidR="00D374E3" w:rsidRDefault="00D374E3">
      <w:pPr>
        <w:pBdr>
          <w:top w:val="nil"/>
          <w:left w:val="nil"/>
          <w:bottom w:val="nil"/>
          <w:right w:val="nil"/>
          <w:between w:val="nil"/>
        </w:pBdr>
        <w:rPr>
          <w:color w:val="000000"/>
        </w:rPr>
      </w:pPr>
      <w:r>
        <w:rPr>
          <w:color w:val="000000"/>
        </w:rPr>
        <w:t>Rīkojumu Nr. 1-08/</w:t>
      </w:r>
      <w:r w:rsidR="00C656C6">
        <w:rPr>
          <w:color w:val="000000"/>
        </w:rPr>
        <w:t>9</w:t>
      </w:r>
    </w:p>
    <w:p w14:paraId="0B7396AF" w14:textId="77777777" w:rsidR="008D2ED5" w:rsidRDefault="008D2ED5">
      <w:pPr>
        <w:pBdr>
          <w:top w:val="nil"/>
          <w:left w:val="nil"/>
          <w:bottom w:val="nil"/>
          <w:right w:val="nil"/>
          <w:between w:val="nil"/>
        </w:pBdr>
        <w:rPr>
          <w:color w:val="000000"/>
        </w:rPr>
      </w:pPr>
    </w:p>
    <w:p w14:paraId="0B7396B0" w14:textId="77777777" w:rsidR="008D2ED5" w:rsidRDefault="008D2ED5">
      <w:pPr>
        <w:pBdr>
          <w:top w:val="nil"/>
          <w:left w:val="nil"/>
          <w:bottom w:val="nil"/>
          <w:right w:val="nil"/>
          <w:between w:val="nil"/>
        </w:pBdr>
        <w:rPr>
          <w:color w:val="000000"/>
        </w:rPr>
      </w:pPr>
    </w:p>
    <w:p w14:paraId="0B7396B1" w14:textId="77777777" w:rsidR="008D2ED5" w:rsidRDefault="008D2ED5">
      <w:pPr>
        <w:pBdr>
          <w:top w:val="nil"/>
          <w:left w:val="nil"/>
          <w:bottom w:val="nil"/>
          <w:right w:val="nil"/>
          <w:between w:val="nil"/>
        </w:pBdr>
        <w:rPr>
          <w:color w:val="000000"/>
        </w:rPr>
      </w:pPr>
    </w:p>
    <w:p w14:paraId="0B7396B2" w14:textId="3C4C863F" w:rsidR="008D2ED5" w:rsidRDefault="00C656C6">
      <w:pPr>
        <w:pBdr>
          <w:top w:val="nil"/>
          <w:left w:val="nil"/>
          <w:bottom w:val="nil"/>
          <w:right w:val="nil"/>
          <w:between w:val="nil"/>
        </w:pBdr>
        <w:rPr>
          <w:color w:val="000000"/>
        </w:rPr>
      </w:pPr>
      <w:r>
        <w:rPr>
          <w:color w:val="000000"/>
        </w:rPr>
        <w:t>Puste</w:t>
      </w:r>
    </w:p>
    <w:p w14:paraId="0B7396B3" w14:textId="60B51BE3" w:rsidR="008D2ED5" w:rsidRDefault="0030449C">
      <w:pPr>
        <w:pBdr>
          <w:top w:val="nil"/>
          <w:left w:val="nil"/>
          <w:bottom w:val="nil"/>
          <w:right w:val="nil"/>
          <w:between w:val="nil"/>
        </w:pBdr>
        <w:rPr>
          <w:color w:val="000000"/>
        </w:rPr>
      </w:pPr>
      <w:r>
        <w:rPr>
          <w:color w:val="000000"/>
        </w:rPr>
        <w:t>2</w:t>
      </w:r>
      <w:r w:rsidR="00C656C6">
        <w:rPr>
          <w:color w:val="000000"/>
        </w:rPr>
        <w:t>8358776</w:t>
      </w:r>
    </w:p>
    <w:p w14:paraId="0B7396B4" w14:textId="77777777" w:rsidR="008D2ED5" w:rsidRDefault="008D2ED5">
      <w:pPr>
        <w:pBdr>
          <w:top w:val="nil"/>
          <w:left w:val="nil"/>
          <w:bottom w:val="nil"/>
          <w:right w:val="nil"/>
          <w:between w:val="nil"/>
        </w:pBdr>
        <w:jc w:val="both"/>
        <w:rPr>
          <w:color w:val="000000"/>
        </w:rPr>
      </w:pPr>
    </w:p>
    <w:p w14:paraId="0B7396B5" w14:textId="77777777" w:rsidR="008D2ED5" w:rsidRDefault="008D2ED5">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ind w:right="-483"/>
        <w:rPr>
          <w:color w:val="000000"/>
          <w:sz w:val="22"/>
          <w:szCs w:val="22"/>
        </w:rPr>
      </w:pPr>
    </w:p>
    <w:sectPr w:rsidR="008D2ED5">
      <w:footerReference w:type="even" r:id="rId13"/>
      <w:footerReference w:type="default" r:id="rId14"/>
      <w:pgSz w:w="12240" w:h="15840"/>
      <w:pgMar w:top="851" w:right="1134" w:bottom="810"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D83D" w14:textId="77777777" w:rsidR="00541C43" w:rsidRDefault="00541C43">
      <w:r>
        <w:separator/>
      </w:r>
    </w:p>
  </w:endnote>
  <w:endnote w:type="continuationSeparator" w:id="0">
    <w:p w14:paraId="4579A121" w14:textId="77777777" w:rsidR="00541C43" w:rsidRDefault="00541C43">
      <w:r>
        <w:continuationSeparator/>
      </w:r>
    </w:p>
  </w:endnote>
  <w:endnote w:type="continuationNotice" w:id="1">
    <w:p w14:paraId="0EF33E3B" w14:textId="77777777" w:rsidR="00541C43" w:rsidRDefault="00541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96BA" w14:textId="77777777" w:rsidR="008D2ED5" w:rsidRDefault="0030449C">
    <w:pPr>
      <w:pBdr>
        <w:top w:val="nil"/>
        <w:left w:val="nil"/>
        <w:bottom w:val="nil"/>
        <w:right w:val="nil"/>
        <w:between w:val="nil"/>
      </w:pBdr>
      <w:jc w:val="center"/>
      <w:rPr>
        <w:color w:val="000000"/>
        <w:sz w:val="24"/>
        <w:szCs w:val="24"/>
      </w:rPr>
    </w:pPr>
    <w:r>
      <w:rPr>
        <w:color w:val="000000"/>
        <w:sz w:val="24"/>
        <w:szCs w:val="24"/>
      </w:rPr>
      <w:fldChar w:fldCharType="begin"/>
    </w:r>
    <w:r>
      <w:rPr>
        <w:color w:val="000000"/>
        <w:sz w:val="24"/>
        <w:szCs w:val="24"/>
      </w:rPr>
      <w:instrText>PAGE</w:instrText>
    </w:r>
    <w:r w:rsidR="00000000">
      <w:rPr>
        <w:color w:val="000000"/>
        <w:sz w:val="24"/>
        <w:szCs w:val="24"/>
      </w:rPr>
      <w:fldChar w:fldCharType="separate"/>
    </w:r>
    <w:r>
      <w:rPr>
        <w:color w:val="000000"/>
        <w:sz w:val="24"/>
        <w:szCs w:val="24"/>
      </w:rPr>
      <w:fldChar w:fldCharType="end"/>
    </w:r>
  </w:p>
  <w:p w14:paraId="0B7396BB" w14:textId="77777777" w:rsidR="008D2ED5" w:rsidRDefault="008D2ED5">
    <w:pPr>
      <w:pBdr>
        <w:top w:val="nil"/>
        <w:left w:val="nil"/>
        <w:bottom w:val="nil"/>
        <w:right w:val="nil"/>
        <w:between w:val="nil"/>
      </w:pBdr>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96BC" w14:textId="77777777" w:rsidR="008D2ED5" w:rsidRDefault="0030449C">
    <w:pPr>
      <w:pBdr>
        <w:top w:val="nil"/>
        <w:left w:val="nil"/>
        <w:bottom w:val="nil"/>
        <w:right w:val="nil"/>
        <w:between w:val="nil"/>
      </w:pBdr>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p w14:paraId="0B7396BD" w14:textId="77777777" w:rsidR="008D2ED5" w:rsidRDefault="008D2ED5">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0EE32" w14:textId="77777777" w:rsidR="00541C43" w:rsidRDefault="00541C43">
      <w:r>
        <w:separator/>
      </w:r>
    </w:p>
  </w:footnote>
  <w:footnote w:type="continuationSeparator" w:id="0">
    <w:p w14:paraId="5F222F75" w14:textId="77777777" w:rsidR="00541C43" w:rsidRDefault="00541C43">
      <w:r>
        <w:continuationSeparator/>
      </w:r>
    </w:p>
  </w:footnote>
  <w:footnote w:type="continuationNotice" w:id="1">
    <w:p w14:paraId="78367742" w14:textId="77777777" w:rsidR="00541C43" w:rsidRDefault="00541C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B03E1"/>
    <w:multiLevelType w:val="multilevel"/>
    <w:tmpl w:val="0CBE41DE"/>
    <w:lvl w:ilvl="0">
      <w:start w:val="1"/>
      <w:numFmt w:val="decimal"/>
      <w:pStyle w:val="rind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66A36FE"/>
    <w:multiLevelType w:val="multilevel"/>
    <w:tmpl w:val="CB2037CE"/>
    <w:lvl w:ilvl="0">
      <w:start w:val="1"/>
      <w:numFmt w:val="decimal"/>
      <w:lvlText w:val="%1."/>
      <w:lvlJc w:val="left"/>
      <w:pPr>
        <w:ind w:left="1056" w:hanging="1056"/>
      </w:pPr>
      <w:rPr>
        <w:rFonts w:ascii="Times New Roman" w:eastAsia="Times New Roman" w:hAnsi="Times New Roman" w:cs="Times New Roman"/>
        <w:color w:val="000000"/>
        <w:vertAlign w:val="baseline"/>
      </w:rPr>
    </w:lvl>
    <w:lvl w:ilvl="1">
      <w:start w:val="1"/>
      <w:numFmt w:val="decimal"/>
      <w:lvlText w:val="%1.%2."/>
      <w:lvlJc w:val="left"/>
      <w:pPr>
        <w:ind w:left="2040" w:hanging="1140"/>
      </w:pPr>
      <w:rPr>
        <w:b w:val="0"/>
        <w:i w:val="0"/>
        <w:color w:val="000000"/>
        <w:sz w:val="24"/>
        <w:szCs w:val="24"/>
        <w:vertAlign w:val="baseline"/>
      </w:rPr>
    </w:lvl>
    <w:lvl w:ilvl="2">
      <w:start w:val="1"/>
      <w:numFmt w:val="decimal"/>
      <w:lvlText w:val="%1.%2.%3."/>
      <w:lvlJc w:val="left"/>
      <w:pPr>
        <w:ind w:left="3041" w:hanging="1139"/>
      </w:pPr>
      <w:rPr>
        <w:vertAlign w:val="baseline"/>
      </w:rPr>
    </w:lvl>
    <w:lvl w:ilvl="3">
      <w:start w:val="1"/>
      <w:numFmt w:val="decimal"/>
      <w:lvlText w:val="%1.%2.%3.%4."/>
      <w:lvlJc w:val="left"/>
      <w:pPr>
        <w:ind w:left="3051" w:hanging="1139"/>
      </w:pPr>
      <w:rPr>
        <w:vertAlign w:val="baseline"/>
      </w:rPr>
    </w:lvl>
    <w:lvl w:ilvl="4">
      <w:start w:val="1"/>
      <w:numFmt w:val="decimal"/>
      <w:lvlText w:val="%1.%2.%3.%4.%5."/>
      <w:lvlJc w:val="left"/>
      <w:pPr>
        <w:ind w:left="3051" w:hanging="1139"/>
      </w:pPr>
      <w:rPr>
        <w:vertAlign w:val="baseline"/>
      </w:rPr>
    </w:lvl>
    <w:lvl w:ilvl="5">
      <w:start w:val="1"/>
      <w:numFmt w:val="decimal"/>
      <w:lvlText w:val="%1.%2.%3.%4.%5.%6."/>
      <w:lvlJc w:val="left"/>
      <w:pPr>
        <w:ind w:left="3051" w:hanging="1139"/>
      </w:pPr>
      <w:rPr>
        <w:vertAlign w:val="baseline"/>
      </w:rPr>
    </w:lvl>
    <w:lvl w:ilvl="6">
      <w:start w:val="1"/>
      <w:numFmt w:val="decimal"/>
      <w:lvlText w:val="%1.%2.%3.%4.%5.%6.%7."/>
      <w:lvlJc w:val="left"/>
      <w:pPr>
        <w:ind w:left="3351" w:hanging="1439"/>
      </w:pPr>
      <w:rPr>
        <w:vertAlign w:val="baseline"/>
      </w:rPr>
    </w:lvl>
    <w:lvl w:ilvl="7">
      <w:start w:val="1"/>
      <w:numFmt w:val="decimal"/>
      <w:lvlText w:val="%1.%2.%3.%4.%5.%6.%7.%8."/>
      <w:lvlJc w:val="left"/>
      <w:pPr>
        <w:ind w:left="3351" w:hanging="1439"/>
      </w:pPr>
      <w:rPr>
        <w:vertAlign w:val="baseline"/>
      </w:rPr>
    </w:lvl>
    <w:lvl w:ilvl="8">
      <w:start w:val="1"/>
      <w:numFmt w:val="decimal"/>
      <w:lvlText w:val="%1.%2.%3.%4.%5.%6.%7.%8.%9."/>
      <w:lvlJc w:val="left"/>
      <w:pPr>
        <w:ind w:left="3711" w:hanging="1799"/>
      </w:pPr>
      <w:rPr>
        <w:vertAlign w:val="baseline"/>
      </w:rPr>
    </w:lvl>
  </w:abstractNum>
  <w:num w:numId="1" w16cid:durableId="1875649698">
    <w:abstractNumId w:val="1"/>
  </w:num>
  <w:num w:numId="2" w16cid:durableId="89732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ED5"/>
    <w:rsid w:val="0000147B"/>
    <w:rsid w:val="00040717"/>
    <w:rsid w:val="000518ED"/>
    <w:rsid w:val="000729C5"/>
    <w:rsid w:val="00092041"/>
    <w:rsid w:val="000A15C2"/>
    <w:rsid w:val="00100E4C"/>
    <w:rsid w:val="001469B2"/>
    <w:rsid w:val="00174D15"/>
    <w:rsid w:val="001853DF"/>
    <w:rsid w:val="001E459A"/>
    <w:rsid w:val="001F790E"/>
    <w:rsid w:val="002C0834"/>
    <w:rsid w:val="0030449C"/>
    <w:rsid w:val="00312DF7"/>
    <w:rsid w:val="00343361"/>
    <w:rsid w:val="0035008C"/>
    <w:rsid w:val="00355A56"/>
    <w:rsid w:val="00375F08"/>
    <w:rsid w:val="0040784C"/>
    <w:rsid w:val="00483A3D"/>
    <w:rsid w:val="00483FED"/>
    <w:rsid w:val="00541C43"/>
    <w:rsid w:val="00576122"/>
    <w:rsid w:val="005762DD"/>
    <w:rsid w:val="005B4778"/>
    <w:rsid w:val="005E67AC"/>
    <w:rsid w:val="006E3D6F"/>
    <w:rsid w:val="0070459F"/>
    <w:rsid w:val="00707C7F"/>
    <w:rsid w:val="00711938"/>
    <w:rsid w:val="00787347"/>
    <w:rsid w:val="0080236A"/>
    <w:rsid w:val="00807413"/>
    <w:rsid w:val="00811A13"/>
    <w:rsid w:val="00816D10"/>
    <w:rsid w:val="00846058"/>
    <w:rsid w:val="008D2ED5"/>
    <w:rsid w:val="0090733F"/>
    <w:rsid w:val="00934541"/>
    <w:rsid w:val="00A3498E"/>
    <w:rsid w:val="00A414DE"/>
    <w:rsid w:val="00AE3071"/>
    <w:rsid w:val="00C463C2"/>
    <w:rsid w:val="00C56C3C"/>
    <w:rsid w:val="00C656C6"/>
    <w:rsid w:val="00C86BCD"/>
    <w:rsid w:val="00D01D37"/>
    <w:rsid w:val="00D134D8"/>
    <w:rsid w:val="00D374E3"/>
    <w:rsid w:val="00D55DED"/>
    <w:rsid w:val="00D57855"/>
    <w:rsid w:val="00EA6909"/>
    <w:rsid w:val="00F332F2"/>
    <w:rsid w:val="00F47DFC"/>
    <w:rsid w:val="00FB001B"/>
    <w:rsid w:val="00FC56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9652"/>
  <w15:docId w15:val="{EA8BBFA0-881F-44F9-AE92-F1837CF6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Parasts1">
    <w:name w:val="Parasts1"/>
    <w:pPr>
      <w:suppressAutoHyphens/>
      <w:spacing w:line="1" w:lineRule="atLeast"/>
      <w:ind w:leftChars="-1" w:left="-1" w:hangingChars="1" w:hanging="1"/>
      <w:textDirection w:val="btLr"/>
      <w:textAlignment w:val="top"/>
      <w:outlineLvl w:val="0"/>
    </w:pPr>
    <w:rPr>
      <w:position w:val="-1"/>
      <w:sz w:val="24"/>
      <w:szCs w:val="24"/>
      <w:lang w:eastAsia="en-US"/>
    </w:rPr>
  </w:style>
  <w:style w:type="paragraph" w:customStyle="1" w:styleId="Virsraksts11">
    <w:name w:val="Virsraksts 11"/>
    <w:basedOn w:val="Parasts1"/>
    <w:next w:val="Parasts1"/>
    <w:pPr>
      <w:keepNext/>
      <w:jc w:val="center"/>
    </w:pPr>
    <w:rPr>
      <w:b/>
      <w:bCs/>
      <w:kern w:val="32"/>
      <w:szCs w:val="32"/>
    </w:rPr>
  </w:style>
  <w:style w:type="character" w:customStyle="1" w:styleId="Noklusjumarindkopasfonts1">
    <w:name w:val="Noklusējuma rindkopas fonts1"/>
    <w:qFormat/>
    <w:rPr>
      <w:w w:val="100"/>
      <w:position w:val="-1"/>
      <w:effect w:val="none"/>
      <w:vertAlign w:val="baseline"/>
      <w:cs w:val="0"/>
      <w:em w:val="none"/>
    </w:rPr>
  </w:style>
  <w:style w:type="table" w:customStyle="1" w:styleId="Parastatabula1">
    <w:name w:val="Parasta tabula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1">
    <w:name w:val="Bez saraksta1"/>
    <w:qFormat/>
  </w:style>
  <w:style w:type="paragraph" w:customStyle="1" w:styleId="Kjene1">
    <w:name w:val="Kājene1"/>
    <w:basedOn w:val="Parasts1"/>
  </w:style>
  <w:style w:type="character" w:customStyle="1" w:styleId="Lappusesnumurs1">
    <w:name w:val="Lappuses numurs1"/>
    <w:basedOn w:val="Noklusjumarindkopasfonts1"/>
    <w:rPr>
      <w:w w:val="100"/>
      <w:position w:val="-1"/>
      <w:effect w:val="none"/>
      <w:vertAlign w:val="baseline"/>
      <w:cs w:val="0"/>
      <w:em w:val="none"/>
    </w:rPr>
  </w:style>
  <w:style w:type="paragraph" w:customStyle="1" w:styleId="Paraststmeklis1">
    <w:name w:val="Parasts (tīmeklis)1"/>
    <w:basedOn w:val="Parasts1"/>
    <w:pPr>
      <w:spacing w:before="100" w:beforeAutospacing="1" w:after="100" w:afterAutospacing="1"/>
    </w:pPr>
    <w:rPr>
      <w:lang w:val="en-US"/>
    </w:rPr>
  </w:style>
  <w:style w:type="character" w:customStyle="1" w:styleId="KjeneRakstz">
    <w:name w:val="Kājene Rakstz."/>
    <w:rPr>
      <w:w w:val="100"/>
      <w:position w:val="-1"/>
      <w:sz w:val="24"/>
      <w:szCs w:val="24"/>
      <w:effect w:val="none"/>
      <w:vertAlign w:val="baseline"/>
      <w:cs w:val="0"/>
      <w:em w:val="none"/>
      <w:lang w:val="en-GB" w:eastAsia="en-US"/>
    </w:rPr>
  </w:style>
  <w:style w:type="paragraph" w:customStyle="1" w:styleId="Galvene1">
    <w:name w:val="Galvene1"/>
    <w:basedOn w:val="Parasts1"/>
  </w:style>
  <w:style w:type="character" w:customStyle="1" w:styleId="GalveneRakstz">
    <w:name w:val="Galvene Rakstz."/>
    <w:rPr>
      <w:w w:val="100"/>
      <w:position w:val="-1"/>
      <w:sz w:val="24"/>
      <w:szCs w:val="24"/>
      <w:effect w:val="none"/>
      <w:vertAlign w:val="baseline"/>
      <w:cs w:val="0"/>
      <w:em w:val="none"/>
      <w:lang w:val="en-GB" w:eastAsia="en-US"/>
    </w:rPr>
  </w:style>
  <w:style w:type="paragraph" w:customStyle="1" w:styleId="Sarakstarindkopa1">
    <w:name w:val="Saraksta rindkopa1"/>
    <w:basedOn w:val="Parasts1"/>
    <w:pPr>
      <w:ind w:left="720"/>
    </w:pPr>
  </w:style>
  <w:style w:type="character" w:customStyle="1" w:styleId="Hipersaite1">
    <w:name w:val="Hipersaite1"/>
    <w:rPr>
      <w:color w:val="0000FF"/>
      <w:w w:val="100"/>
      <w:position w:val="-1"/>
      <w:u w:val="single"/>
      <w:effect w:val="none"/>
      <w:vertAlign w:val="baseline"/>
      <w:cs w:val="0"/>
      <w:em w:val="none"/>
    </w:rPr>
  </w:style>
  <w:style w:type="character" w:customStyle="1" w:styleId="Izmantotahipersaite1">
    <w:name w:val="Izmantota hipersaite1"/>
    <w:rPr>
      <w:color w:val="800080"/>
      <w:w w:val="100"/>
      <w:position w:val="-1"/>
      <w:u w:val="single"/>
      <w:effect w:val="none"/>
      <w:vertAlign w:val="baseline"/>
      <w:cs w:val="0"/>
      <w:em w:val="none"/>
    </w:rPr>
  </w:style>
  <w:style w:type="character" w:customStyle="1" w:styleId="Virsraksts1Rakstz">
    <w:name w:val="Virsraksts 1 Rakstz."/>
    <w:rPr>
      <w:b/>
      <w:bCs/>
      <w:w w:val="100"/>
      <w:kern w:val="32"/>
      <w:position w:val="-1"/>
      <w:sz w:val="24"/>
      <w:szCs w:val="32"/>
      <w:effect w:val="none"/>
      <w:vertAlign w:val="baseline"/>
      <w:cs w:val="0"/>
      <w:em w:val="none"/>
      <w:lang w:eastAsia="en-US"/>
    </w:rPr>
  </w:style>
  <w:style w:type="paragraph" w:customStyle="1" w:styleId="Balonteksts1">
    <w:name w:val="Balonteksts1"/>
    <w:basedOn w:val="Parasts1"/>
    <w:qFormat/>
    <w:rPr>
      <w:rFonts w:ascii="Segoe UI" w:hAnsi="Segoe UI" w:cs="Segoe UI"/>
      <w:sz w:val="18"/>
      <w:szCs w:val="18"/>
    </w:rPr>
  </w:style>
  <w:style w:type="character" w:customStyle="1" w:styleId="BalontekstsRakstz">
    <w:name w:val="Balonteksts Rakstz."/>
    <w:rPr>
      <w:rFonts w:ascii="Segoe UI" w:hAnsi="Segoe UI" w:cs="Segoe UI"/>
      <w:w w:val="100"/>
      <w:position w:val="-1"/>
      <w:sz w:val="18"/>
      <w:szCs w:val="18"/>
      <w:effect w:val="none"/>
      <w:vertAlign w:val="baseline"/>
      <w:cs w:val="0"/>
      <w:em w:val="none"/>
      <w:lang w:eastAsia="en-US"/>
    </w:rPr>
  </w:style>
  <w:style w:type="paragraph" w:customStyle="1" w:styleId="tv2131">
    <w:name w:val="tv2131"/>
    <w:basedOn w:val="Parasts1"/>
    <w:pPr>
      <w:spacing w:line="360" w:lineRule="auto"/>
      <w:ind w:firstLine="300"/>
    </w:pPr>
    <w:rPr>
      <w:color w:val="414142"/>
      <w:sz w:val="20"/>
      <w:szCs w:val="20"/>
      <w:lang w:eastAsia="lv-LV"/>
    </w:rPr>
  </w:style>
  <w:style w:type="paragraph" w:customStyle="1" w:styleId="Nosaukums1">
    <w:name w:val="Nosaukums1"/>
    <w:basedOn w:val="Parasts1"/>
    <w:pPr>
      <w:jc w:val="center"/>
    </w:pPr>
    <w:rPr>
      <w:b/>
      <w:sz w:val="28"/>
      <w:szCs w:val="20"/>
      <w:lang w:val="en-US" w:eastAsia="lv-LV"/>
    </w:rPr>
  </w:style>
  <w:style w:type="character" w:customStyle="1" w:styleId="NosaukumsRakstz">
    <w:name w:val="Nosaukums Rakstz."/>
    <w:rPr>
      <w:b/>
      <w:w w:val="100"/>
      <w:position w:val="-1"/>
      <w:sz w:val="28"/>
      <w:effect w:val="none"/>
      <w:vertAlign w:val="baseline"/>
      <w:cs w:val="0"/>
      <w:em w:val="none"/>
      <w:lang w:val="en-US"/>
    </w:rPr>
  </w:style>
  <w:style w:type="character" w:customStyle="1" w:styleId="st">
    <w:name w:val="st"/>
    <w:rPr>
      <w:w w:val="100"/>
      <w:position w:val="-1"/>
      <w:effect w:val="none"/>
      <w:vertAlign w:val="baseline"/>
      <w:cs w:val="0"/>
      <w:em w:val="none"/>
    </w:rPr>
  </w:style>
  <w:style w:type="character" w:customStyle="1" w:styleId="Izclums1">
    <w:name w:val="Izcēlums1"/>
    <w:rPr>
      <w:i/>
      <w:iCs/>
      <w:w w:val="100"/>
      <w:position w:val="-1"/>
      <w:effect w:val="none"/>
      <w:vertAlign w:val="baseline"/>
      <w:cs w:val="0"/>
      <w:em w:val="none"/>
    </w:rPr>
  </w:style>
  <w:style w:type="paragraph" w:customStyle="1" w:styleId="tv2132">
    <w:name w:val="tv2132"/>
    <w:basedOn w:val="Parasts1"/>
    <w:pPr>
      <w:spacing w:line="360" w:lineRule="auto"/>
      <w:ind w:left="397" w:firstLine="200"/>
      <w:jc w:val="both"/>
    </w:pPr>
    <w:rPr>
      <w:color w:val="414142"/>
      <w:sz w:val="13"/>
      <w:szCs w:val="13"/>
      <w:lang w:eastAsia="lv-LV"/>
    </w:rPr>
  </w:style>
  <w:style w:type="paragraph" w:customStyle="1" w:styleId="Bezatstarpm1">
    <w:name w:val="Bez atstarpēm1"/>
    <w:pPr>
      <w:suppressAutoHyphens/>
      <w:spacing w:line="1" w:lineRule="atLeast"/>
      <w:ind w:leftChars="-1" w:left="-1" w:hangingChars="1" w:hanging="1"/>
      <w:textDirection w:val="btLr"/>
      <w:textAlignment w:val="top"/>
      <w:outlineLvl w:val="0"/>
    </w:pPr>
    <w:rPr>
      <w:position w:val="-1"/>
      <w:sz w:val="24"/>
      <w:szCs w:val="24"/>
      <w:lang w:eastAsia="en-US"/>
    </w:rPr>
  </w:style>
  <w:style w:type="paragraph" w:customStyle="1" w:styleId="rinda1">
    <w:name w:val="rinda1"/>
    <w:basedOn w:val="Parasts1"/>
    <w:pPr>
      <w:numPr>
        <w:numId w:val="2"/>
      </w:numPr>
      <w:ind w:left="-1" w:hanging="1"/>
    </w:pPr>
    <w:rPr>
      <w:szCs w:val="20"/>
      <w:lang w:val="ru-RU"/>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Sarakstarindkopa">
    <w:name w:val="List Paragraph"/>
    <w:basedOn w:val="Parasts"/>
    <w:uiPriority w:val="34"/>
    <w:qFormat/>
    <w:rsid w:val="001853DF"/>
    <w:pPr>
      <w:ind w:left="720"/>
      <w:contextualSpacing/>
    </w:pPr>
  </w:style>
  <w:style w:type="paragraph" w:styleId="Galvene">
    <w:name w:val="header"/>
    <w:basedOn w:val="Parasts"/>
    <w:link w:val="GalveneRakstz1"/>
    <w:uiPriority w:val="99"/>
    <w:semiHidden/>
    <w:unhideWhenUsed/>
    <w:rsid w:val="00807413"/>
    <w:pPr>
      <w:tabs>
        <w:tab w:val="center" w:pos="4513"/>
        <w:tab w:val="right" w:pos="9026"/>
      </w:tabs>
    </w:pPr>
  </w:style>
  <w:style w:type="character" w:customStyle="1" w:styleId="GalveneRakstz1">
    <w:name w:val="Galvene Rakstz.1"/>
    <w:basedOn w:val="Noklusjumarindkopasfonts"/>
    <w:link w:val="Galvene"/>
    <w:uiPriority w:val="99"/>
    <w:semiHidden/>
    <w:rsid w:val="00807413"/>
  </w:style>
  <w:style w:type="paragraph" w:styleId="Kjene">
    <w:name w:val="footer"/>
    <w:basedOn w:val="Parasts"/>
    <w:link w:val="KjeneRakstz1"/>
    <w:uiPriority w:val="99"/>
    <w:semiHidden/>
    <w:unhideWhenUsed/>
    <w:rsid w:val="00807413"/>
    <w:pPr>
      <w:tabs>
        <w:tab w:val="center" w:pos="4513"/>
        <w:tab w:val="right" w:pos="9026"/>
      </w:tabs>
    </w:pPr>
  </w:style>
  <w:style w:type="character" w:customStyle="1" w:styleId="KjeneRakstz1">
    <w:name w:val="Kājene Rakstz.1"/>
    <w:basedOn w:val="Noklusjumarindkopasfonts"/>
    <w:link w:val="Kjene"/>
    <w:uiPriority w:val="99"/>
    <w:semiHidden/>
    <w:rsid w:val="0080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68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iropascentrs.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c@eiropascentrs.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b4a226-4935-449d-b86d-e82f3c51ac40" xsi:nil="true"/>
    <lcf76f155ced4ddcb4097134ff3c332f xmlns="1591fb8a-a07c-48be-a407-ee52889010c9">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jU6hPnGw4dtF2n12CQRdjknec5g==">AMUW2mVhwTj8o0I1A1Z8bD3xXHNzhBIkWUwqsFTWfnj/rgfMwgPta8Ilbq8B2FkXOpEk8UjeO7T9eSqC3LZfEKDzV6GZc2aWF8Q7zE9AcDW8ZaEfqW82/B3Pugl+SbMxUpyJcmbnusYiey+doKNVOjBR0KeLXlR1I+sfkG9qkGJKaiaSU+73ZVxLtIzcRyDoSteBRi266usvJ+Ja/hOzLXXznVDjHX878lNFnK10dDsBPaPWYgVjOYM9xwwD7hEyd8b8yhMlt4YgB6Vho3Nk4xyXJaIbUeKFr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s" ma:contentTypeID="0x01010050BEFCC5AAD9B546ABB0070C6EA72E54" ma:contentTypeVersion="15" ma:contentTypeDescription="Izveidot jaunu dokumentu." ma:contentTypeScope="" ma:versionID="9ee17cebf9f115b33a3f4bdb9fe08be1">
  <xsd:schema xmlns:xsd="http://www.w3.org/2001/XMLSchema" xmlns:xs="http://www.w3.org/2001/XMLSchema" xmlns:p="http://schemas.microsoft.com/office/2006/metadata/properties" xmlns:ns2="1591fb8a-a07c-48be-a407-ee52889010c9" xmlns:ns3="a5b4a226-4935-449d-b86d-e82f3c51ac40" targetNamespace="http://schemas.microsoft.com/office/2006/metadata/properties" ma:root="true" ma:fieldsID="e0a6e90c18eb016304ecb3f9e427b6a4" ns2:_="" ns3:_="">
    <xsd:import namespace="1591fb8a-a07c-48be-a407-ee52889010c9"/>
    <xsd:import namespace="a5b4a226-4935-449d-b86d-e82f3c51ac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1fb8a-a07c-48be-a407-ee5288901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838ea2dd-d2b8-4a5e-bd2c-7597d5446f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4a226-4935-449d-b86d-e82f3c51ac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a31541b-dfe6-4d2b-a363-3ec26a77d630}" ma:internalName="TaxCatchAll" ma:showField="CatchAllData" ma:web="a5b4a226-4935-449d-b86d-e82f3c51ac4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54C7B-0A15-41C0-B3AE-61B1BCA7A661}">
  <ds:schemaRefs>
    <ds:schemaRef ds:uri="http://schemas.microsoft.com/office/2006/metadata/properties"/>
    <ds:schemaRef ds:uri="http://schemas.microsoft.com/office/infopath/2007/PartnerControls"/>
    <ds:schemaRef ds:uri="a5b4a226-4935-449d-b86d-e82f3c51ac40"/>
    <ds:schemaRef ds:uri="1591fb8a-a07c-48be-a407-ee52889010c9"/>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CC4B67F-2518-40D8-9BB8-A35B8C7A3BDD}"/>
</file>

<file path=customXml/itemProps4.xml><?xml version="1.0" encoding="utf-8"?>
<ds:datastoreItem xmlns:ds="http://schemas.openxmlformats.org/officeDocument/2006/customXml" ds:itemID="{231C6844-233C-4FD9-ADAA-DF6DF153D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4918</Words>
  <Characters>2804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E.Grīnis</dc:creator>
  <cp:lastModifiedBy>Anita Puste</cp:lastModifiedBy>
  <cp:revision>38</cp:revision>
  <dcterms:created xsi:type="dcterms:W3CDTF">2022-10-11T09:10:00Z</dcterms:created>
  <dcterms:modified xsi:type="dcterms:W3CDTF">2024-02-22T14:14:00Z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0x01010050BEFCC5AAD9B546ABB0070C6EA72E54</vt:lpwstr>
  </property>
  <property fmtid="{D5CDD505-2E9C-101B-9397-08002B2CF9AE}" pid="3" name="Order">
    <vt:r8>24600</vt:r8>
  </property>
  <property fmtid="{D5CDD505-2E9C-101B-9397-08002B2CF9AE}" pid="4" name="MediaServiceImageTags">
    <vt:lpwstr/>
  </property>
</Properties>
</file>